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AA052" w14:textId="77777777" w:rsidR="00A93F5E" w:rsidRDefault="00BF10B6" w:rsidP="00A93F5E">
      <w:pPr>
        <w:spacing w:after="0" w:line="276" w:lineRule="auto"/>
        <w:ind w:left="5245"/>
        <w:jc w:val="right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BF10B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Załącznik nr 1 do uchwały nr </w:t>
      </w:r>
      <w:r w:rsidR="003F542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122</w:t>
      </w:r>
      <w:r w:rsidR="00FA09EA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/28</w:t>
      </w:r>
      <w:r w:rsidR="003F542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8</w:t>
      </w:r>
      <w:r w:rsidRPr="00BF10B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/</w:t>
      </w:r>
      <w:r w:rsidR="00FA09EA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22</w:t>
      </w:r>
    </w:p>
    <w:p w14:paraId="47B201FD" w14:textId="31FCA626" w:rsidR="00BF10B6" w:rsidRPr="00BF10B6" w:rsidRDefault="00BF10B6" w:rsidP="00A93F5E">
      <w:pPr>
        <w:spacing w:after="0" w:line="276" w:lineRule="auto"/>
        <w:ind w:left="5245"/>
        <w:jc w:val="right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BF10B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Zarządu Województwa Mazowieckiego</w:t>
      </w:r>
    </w:p>
    <w:p w14:paraId="1303306A" w14:textId="08EF5A36" w:rsidR="00BF10B6" w:rsidRPr="00BF10B6" w:rsidRDefault="00BF10B6" w:rsidP="00A93F5E">
      <w:pPr>
        <w:spacing w:after="0" w:line="276" w:lineRule="auto"/>
        <w:ind w:left="5245"/>
        <w:jc w:val="right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BF10B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z dnia </w:t>
      </w:r>
      <w:r w:rsidR="00901604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24</w:t>
      </w:r>
      <w:r w:rsidR="000B0ED4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stycznia 2022 </w:t>
      </w:r>
      <w:r w:rsidRPr="00BF10B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r.</w:t>
      </w:r>
    </w:p>
    <w:p w14:paraId="566059E1" w14:textId="6E828453" w:rsidR="00BF10B6" w:rsidRDefault="00BF10B6" w:rsidP="00A93F5E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5D96029D" w14:textId="77777777" w:rsidR="000B0ED4" w:rsidRPr="00BF10B6" w:rsidRDefault="000B0ED4" w:rsidP="0069657F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1C945F93" w14:textId="60F194A2" w:rsidR="00A93F5E" w:rsidRPr="00CC24B4" w:rsidRDefault="00BF10B6" w:rsidP="00CC24B4">
      <w:pPr>
        <w:pStyle w:val="Nagwek1"/>
      </w:pPr>
      <w:r w:rsidRPr="00CC24B4">
        <w:t>Zarząd Województwa Mazowieckieg</w:t>
      </w:r>
      <w:r w:rsidR="00802680" w:rsidRPr="00CC24B4">
        <w:t>o</w:t>
      </w:r>
    </w:p>
    <w:p w14:paraId="4964DF4F" w14:textId="2F05844C" w:rsidR="00BF10B6" w:rsidRPr="00CC24B4" w:rsidRDefault="00BF10B6" w:rsidP="00CC24B4">
      <w:pPr>
        <w:pStyle w:val="Nagwek1"/>
        <w:rPr>
          <w:rStyle w:val="Pogrubienie"/>
          <w:b/>
          <w:bCs w:val="0"/>
        </w:rPr>
      </w:pPr>
      <w:r w:rsidRPr="00CC24B4">
        <w:rPr>
          <w:rStyle w:val="Pogrubienie"/>
          <w:b/>
          <w:bCs w:val="0"/>
        </w:rPr>
        <w:t xml:space="preserve">działając na podstawie art. 41 ust. 1 i 2 pkt 1 ustawy z dnia 5 czerwca 1998 r. o samorządzie województwa (Dz. U. z </w:t>
      </w:r>
      <w:r w:rsidR="00324CE9" w:rsidRPr="00CC24B4">
        <w:rPr>
          <w:rStyle w:val="Pogrubienie"/>
          <w:b/>
          <w:bCs w:val="0"/>
        </w:rPr>
        <w:t>2020 r. poz. 1668 oraz z 2021 r. poz. 1038 i 1834</w:t>
      </w:r>
      <w:r w:rsidRPr="00CC24B4">
        <w:rPr>
          <w:rStyle w:val="Pogrubienie"/>
          <w:b/>
          <w:bCs w:val="0"/>
        </w:rPr>
        <w:t xml:space="preserve">), art. 4 ust. 1 pkt </w:t>
      </w:r>
      <w:r w:rsidR="007D5C49" w:rsidRPr="00CC24B4">
        <w:rPr>
          <w:rStyle w:val="Pogrubienie"/>
          <w:b/>
          <w:bCs w:val="0"/>
        </w:rPr>
        <w:t>17</w:t>
      </w:r>
      <w:r w:rsidRPr="00CC24B4">
        <w:rPr>
          <w:rStyle w:val="Pogrubienie"/>
          <w:b/>
          <w:bCs w:val="0"/>
        </w:rPr>
        <w:t>, art. 5 ust. 4 pkt</w:t>
      </w:r>
      <w:r w:rsidR="007D5C49" w:rsidRPr="00CC24B4">
        <w:rPr>
          <w:rStyle w:val="Pogrubienie"/>
          <w:b/>
          <w:bCs w:val="0"/>
        </w:rPr>
        <w:t xml:space="preserve"> 1</w:t>
      </w:r>
      <w:r w:rsidRPr="00CC24B4">
        <w:rPr>
          <w:rStyle w:val="Pogrubienie"/>
          <w:b/>
          <w:bCs w:val="0"/>
        </w:rPr>
        <w:t>, art. 11 ust. 1</w:t>
      </w:r>
      <w:r w:rsidR="00901604" w:rsidRPr="00CC24B4">
        <w:rPr>
          <w:rStyle w:val="Pogrubienie"/>
          <w:b/>
          <w:bCs w:val="0"/>
        </w:rPr>
        <w:t xml:space="preserve"> pkt 2</w:t>
      </w:r>
      <w:r w:rsidRPr="00CC24B4">
        <w:rPr>
          <w:rStyle w:val="Pogrubienie"/>
          <w:b/>
          <w:bCs w:val="0"/>
        </w:rPr>
        <w:t xml:space="preserve"> i </w:t>
      </w:r>
      <w:r w:rsidR="007D5C49" w:rsidRPr="00CC24B4">
        <w:rPr>
          <w:rStyle w:val="Pogrubienie"/>
          <w:b/>
          <w:bCs w:val="0"/>
        </w:rPr>
        <w:t>ust.</w:t>
      </w:r>
      <w:r w:rsidR="00FA09EA" w:rsidRPr="00CC24B4">
        <w:rPr>
          <w:rStyle w:val="Pogrubienie"/>
          <w:b/>
          <w:bCs w:val="0"/>
        </w:rPr>
        <w:t xml:space="preserve"> </w:t>
      </w:r>
      <w:r w:rsidRPr="00CC24B4">
        <w:rPr>
          <w:rStyle w:val="Pogrubienie"/>
          <w:b/>
          <w:bCs w:val="0"/>
        </w:rPr>
        <w:t>2,</w:t>
      </w:r>
      <w:r w:rsidR="007D5C49" w:rsidRPr="00CC24B4">
        <w:rPr>
          <w:rStyle w:val="Pogrubienie"/>
          <w:b/>
          <w:bCs w:val="0"/>
        </w:rPr>
        <w:t xml:space="preserve"> </w:t>
      </w:r>
      <w:r w:rsidRPr="00CC24B4">
        <w:rPr>
          <w:rStyle w:val="Pogrubienie"/>
          <w:b/>
          <w:bCs w:val="0"/>
        </w:rPr>
        <w:t xml:space="preserve">art. 13, art. 14 i art. 15 ustawy z dnia 24 kwietnia 2003 r. </w:t>
      </w:r>
      <w:r w:rsidR="00FA09EA" w:rsidRPr="00CC24B4">
        <w:rPr>
          <w:rStyle w:val="Pogrubienie"/>
          <w:b/>
          <w:bCs w:val="0"/>
        </w:rPr>
        <w:br/>
      </w:r>
      <w:r w:rsidRPr="00CC24B4">
        <w:rPr>
          <w:rStyle w:val="Pogrubienie"/>
          <w:b/>
          <w:bCs w:val="0"/>
        </w:rPr>
        <w:t xml:space="preserve">o działalności pożytku publicznego i o wolontariacie (Dz. U. z </w:t>
      </w:r>
      <w:r w:rsidR="007D5C49" w:rsidRPr="00CC24B4">
        <w:rPr>
          <w:rStyle w:val="Pogrubienie"/>
          <w:b/>
          <w:bCs w:val="0"/>
        </w:rPr>
        <w:t xml:space="preserve">2020 r. poz. 1057 oraz z 2021 r. </w:t>
      </w:r>
      <w:r w:rsidR="001955AA" w:rsidRPr="00CC24B4">
        <w:rPr>
          <w:rStyle w:val="Pogrubienie"/>
          <w:b/>
          <w:bCs w:val="0"/>
        </w:rPr>
        <w:t>poz. 1038, 1243, 1535 i 2490</w:t>
      </w:r>
      <w:r w:rsidRPr="00CC24B4">
        <w:rPr>
          <w:rStyle w:val="Pogrubienie"/>
          <w:b/>
          <w:bCs w:val="0"/>
        </w:rPr>
        <w:t xml:space="preserve">) oraz uchwały nr </w:t>
      </w:r>
      <w:r w:rsidR="001955AA" w:rsidRPr="00CC24B4">
        <w:rPr>
          <w:rStyle w:val="Pogrubienie"/>
          <w:b/>
          <w:bCs w:val="0"/>
        </w:rPr>
        <w:t>132</w:t>
      </w:r>
      <w:r w:rsidRPr="00CC24B4">
        <w:rPr>
          <w:rStyle w:val="Pogrubienie"/>
          <w:b/>
          <w:bCs w:val="0"/>
        </w:rPr>
        <w:t>/</w:t>
      </w:r>
      <w:r w:rsidR="001955AA" w:rsidRPr="00CC24B4">
        <w:rPr>
          <w:rStyle w:val="Pogrubienie"/>
          <w:b/>
          <w:bCs w:val="0"/>
        </w:rPr>
        <w:t>21</w:t>
      </w:r>
      <w:r w:rsidRPr="00CC24B4">
        <w:rPr>
          <w:rStyle w:val="Pogrubienie"/>
          <w:b/>
          <w:bCs w:val="0"/>
        </w:rPr>
        <w:t xml:space="preserve"> Sejmiku Województwa Mazowieckiego </w:t>
      </w:r>
      <w:r w:rsidR="00FA09EA" w:rsidRPr="00CC24B4">
        <w:rPr>
          <w:rStyle w:val="Pogrubienie"/>
          <w:b/>
          <w:bCs w:val="0"/>
        </w:rPr>
        <w:br/>
      </w:r>
      <w:r w:rsidRPr="00CC24B4">
        <w:rPr>
          <w:rStyle w:val="Pogrubienie"/>
          <w:b/>
          <w:bCs w:val="0"/>
        </w:rPr>
        <w:t>z</w:t>
      </w:r>
      <w:r w:rsidR="00FA09EA" w:rsidRPr="00CC24B4">
        <w:rPr>
          <w:rStyle w:val="Pogrubienie"/>
          <w:b/>
          <w:bCs w:val="0"/>
        </w:rPr>
        <w:t xml:space="preserve"> </w:t>
      </w:r>
      <w:r w:rsidRPr="00CC24B4">
        <w:rPr>
          <w:rStyle w:val="Pogrubienie"/>
          <w:b/>
          <w:bCs w:val="0"/>
        </w:rPr>
        <w:t xml:space="preserve">dnia </w:t>
      </w:r>
      <w:r w:rsidR="001955AA" w:rsidRPr="00CC24B4">
        <w:rPr>
          <w:rStyle w:val="Pogrubienie"/>
          <w:b/>
          <w:bCs w:val="0"/>
        </w:rPr>
        <w:t>12 października 2021 r.</w:t>
      </w:r>
      <w:r w:rsidRPr="00CC24B4">
        <w:rPr>
          <w:rStyle w:val="Pogrubienie"/>
          <w:b/>
          <w:bCs w:val="0"/>
        </w:rPr>
        <w:t xml:space="preserve"> w sprawie „Rocznego programu współpracy Województwa Mazowieckiego z organizacjami pozarządowymi oraz podmiotami wymienionymi w art. 3 ust. 3 ustawy o działalności pożytku publicznego i o wolontariacie na </w:t>
      </w:r>
      <w:r w:rsidR="001955AA" w:rsidRPr="00CC24B4">
        <w:rPr>
          <w:rStyle w:val="Pogrubienie"/>
          <w:b/>
          <w:bCs w:val="0"/>
        </w:rPr>
        <w:t>2022</w:t>
      </w:r>
      <w:r w:rsidRPr="00CC24B4">
        <w:rPr>
          <w:rStyle w:val="Pogrubienie"/>
          <w:b/>
          <w:bCs w:val="0"/>
        </w:rPr>
        <w:t xml:space="preserve"> rok”</w:t>
      </w:r>
      <w:r w:rsidR="006D39FC" w:rsidRPr="00CC24B4">
        <w:rPr>
          <w:rStyle w:val="Odwoanieprzypisudolnego"/>
          <w:vertAlign w:val="baseline"/>
        </w:rPr>
        <w:footnoteReference w:id="1"/>
      </w:r>
      <w:r w:rsidR="006D39FC" w:rsidRPr="00CC24B4">
        <w:rPr>
          <w:rStyle w:val="Pogrubienie"/>
          <w:b/>
          <w:bCs w:val="0"/>
        </w:rPr>
        <w:t>)</w:t>
      </w:r>
    </w:p>
    <w:p w14:paraId="3DD7B9FC" w14:textId="64ED31A0" w:rsidR="00BF10B6" w:rsidRPr="00BF10B6" w:rsidRDefault="00BF10B6" w:rsidP="004E304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806BBAF" w14:textId="77777777" w:rsidR="00BF10B6" w:rsidRPr="00BF10B6" w:rsidRDefault="00BF10B6" w:rsidP="00AD347B">
      <w:pPr>
        <w:suppressAutoHyphens/>
        <w:spacing w:after="0" w:line="0" w:lineRule="atLeast"/>
        <w:contextualSpacing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BF10B6">
        <w:rPr>
          <w:rFonts w:ascii="Arial" w:eastAsia="Times New Roman" w:hAnsi="Arial" w:cs="Arial"/>
          <w:sz w:val="20"/>
          <w:szCs w:val="20"/>
          <w:lang w:eastAsia="ar-SA"/>
        </w:rPr>
        <w:t>ogłasza</w:t>
      </w:r>
    </w:p>
    <w:p w14:paraId="3211ADA9" w14:textId="6B3FEBDB" w:rsidR="00CC24B4" w:rsidRDefault="00CC24B4" w:rsidP="00287AC5">
      <w:pPr>
        <w:pStyle w:val="Nagwek1"/>
        <w:spacing w:before="0" w:line="0" w:lineRule="atLeast"/>
        <w:contextualSpacing/>
        <w:jc w:val="left"/>
        <w:rPr>
          <w:rStyle w:val="Pogrubienie"/>
          <w:rFonts w:cs="Arial"/>
          <w:b/>
          <w:bCs w:val="0"/>
          <w:szCs w:val="20"/>
        </w:rPr>
      </w:pPr>
    </w:p>
    <w:p w14:paraId="555AF8D2" w14:textId="70135E33" w:rsidR="00BF10B6" w:rsidRPr="00287AC5" w:rsidRDefault="00BF10B6" w:rsidP="00287AC5">
      <w:pPr>
        <w:pStyle w:val="Nagwek1"/>
        <w:spacing w:before="0" w:line="0" w:lineRule="atLeast"/>
        <w:contextualSpacing/>
        <w:jc w:val="left"/>
        <w:rPr>
          <w:rStyle w:val="Pogrubienie"/>
          <w:rFonts w:cs="Arial"/>
          <w:b/>
          <w:bCs w:val="0"/>
          <w:szCs w:val="20"/>
        </w:rPr>
      </w:pPr>
      <w:r w:rsidRPr="00287AC5">
        <w:rPr>
          <w:rStyle w:val="Pogrubienie"/>
          <w:rFonts w:cs="Arial"/>
          <w:b/>
          <w:bCs w:val="0"/>
          <w:szCs w:val="20"/>
        </w:rPr>
        <w:t xml:space="preserve">otwarty konkurs ofert dla organizacji pozarządowych oraz innych podmiotów wymienionych w art.  3 ust. 3 ustawy z dnia 24 kwietnia 2003 r. o działalności pożytku publicznego </w:t>
      </w:r>
      <w:r w:rsidRPr="00287AC5">
        <w:rPr>
          <w:rStyle w:val="Pogrubienie"/>
          <w:rFonts w:cs="Arial"/>
          <w:b/>
          <w:bCs w:val="0"/>
          <w:szCs w:val="20"/>
        </w:rPr>
        <w:br/>
        <w:t>i o wolontariacie na realizację zada</w:t>
      </w:r>
      <w:r w:rsidR="00494E11" w:rsidRPr="00287AC5">
        <w:rPr>
          <w:rStyle w:val="Pogrubienie"/>
          <w:rFonts w:cs="Arial"/>
          <w:b/>
          <w:bCs w:val="0"/>
          <w:szCs w:val="20"/>
        </w:rPr>
        <w:t>nia</w:t>
      </w:r>
      <w:r w:rsidRPr="00287AC5">
        <w:rPr>
          <w:rStyle w:val="Pogrubienie"/>
          <w:rFonts w:cs="Arial"/>
          <w:b/>
          <w:bCs w:val="0"/>
          <w:szCs w:val="20"/>
        </w:rPr>
        <w:t xml:space="preserve"> publiczn</w:t>
      </w:r>
      <w:r w:rsidR="00494E11" w:rsidRPr="00287AC5">
        <w:rPr>
          <w:rStyle w:val="Pogrubienie"/>
          <w:rFonts w:cs="Arial"/>
          <w:b/>
          <w:bCs w:val="0"/>
          <w:szCs w:val="20"/>
        </w:rPr>
        <w:t>ego wybranego do realizacji w ramach budżetu obywatelskiego</w:t>
      </w:r>
      <w:r w:rsidRPr="00287AC5">
        <w:rPr>
          <w:rStyle w:val="Pogrubienie"/>
          <w:rFonts w:cs="Arial"/>
          <w:b/>
          <w:bCs w:val="0"/>
          <w:szCs w:val="20"/>
        </w:rPr>
        <w:t xml:space="preserve"> Województwa Mazowieckiego w </w:t>
      </w:r>
      <w:r w:rsidR="00C14BFD" w:rsidRPr="00287AC5">
        <w:rPr>
          <w:rStyle w:val="Pogrubienie"/>
          <w:rFonts w:cs="Arial"/>
          <w:b/>
          <w:bCs w:val="0"/>
          <w:szCs w:val="20"/>
        </w:rPr>
        <w:t>2022</w:t>
      </w:r>
      <w:r w:rsidRPr="00287AC5">
        <w:rPr>
          <w:rStyle w:val="Pogrubienie"/>
          <w:rFonts w:cs="Arial"/>
          <w:b/>
          <w:bCs w:val="0"/>
          <w:szCs w:val="20"/>
        </w:rPr>
        <w:t xml:space="preserve"> roku w formie </w:t>
      </w:r>
      <w:r w:rsidR="00494E11" w:rsidRPr="00287AC5">
        <w:rPr>
          <w:rStyle w:val="Pogrubienie"/>
          <w:rFonts w:cs="Arial"/>
          <w:b/>
          <w:bCs w:val="0"/>
          <w:szCs w:val="20"/>
        </w:rPr>
        <w:t>powierzenia</w:t>
      </w:r>
      <w:r w:rsidR="00C14BFD" w:rsidRPr="00287AC5">
        <w:rPr>
          <w:rStyle w:val="Pogrubienie"/>
          <w:rFonts w:cs="Arial"/>
          <w:b/>
          <w:bCs w:val="0"/>
          <w:szCs w:val="20"/>
        </w:rPr>
        <w:t xml:space="preserve"> </w:t>
      </w:r>
      <w:r w:rsidRPr="00287AC5">
        <w:rPr>
          <w:rStyle w:val="Pogrubienie"/>
          <w:rFonts w:cs="Arial"/>
          <w:b/>
          <w:bCs w:val="0"/>
          <w:szCs w:val="20"/>
        </w:rPr>
        <w:t>realizacji zada</w:t>
      </w:r>
      <w:r w:rsidR="00494E11" w:rsidRPr="00287AC5">
        <w:rPr>
          <w:rStyle w:val="Pogrubienie"/>
          <w:rFonts w:cs="Arial"/>
          <w:b/>
          <w:bCs w:val="0"/>
          <w:szCs w:val="20"/>
        </w:rPr>
        <w:t>nia</w:t>
      </w:r>
      <w:r w:rsidR="00C14BFD" w:rsidRPr="00287AC5">
        <w:rPr>
          <w:rStyle w:val="Pogrubienie"/>
          <w:rFonts w:cs="Arial"/>
          <w:b/>
          <w:bCs w:val="0"/>
          <w:szCs w:val="20"/>
        </w:rPr>
        <w:t>.</w:t>
      </w:r>
    </w:p>
    <w:p w14:paraId="1E087EBC" w14:textId="77777777" w:rsidR="00BF10B6" w:rsidRPr="00BF10B6" w:rsidRDefault="00BF10B6" w:rsidP="00BF10B6">
      <w:pPr>
        <w:suppressAutoHyphens/>
        <w:spacing w:after="0" w:line="240" w:lineRule="auto"/>
        <w:rPr>
          <w:rFonts w:ascii="Times New Roman" w:eastAsia="Calibri" w:hAnsi="Times New Roman" w:cs="Times New Roman"/>
          <w:color w:val="FF0000"/>
          <w:kern w:val="1"/>
          <w:sz w:val="24"/>
          <w:szCs w:val="24"/>
          <w:lang w:eastAsia="ar-SA"/>
        </w:rPr>
      </w:pPr>
    </w:p>
    <w:p w14:paraId="46F2C218" w14:textId="73CC0038" w:rsidR="00BF10B6" w:rsidRPr="0059615D" w:rsidRDefault="00BF10B6" w:rsidP="004A2F3D">
      <w:pPr>
        <w:pStyle w:val="Nagwek2"/>
        <w:numPr>
          <w:ilvl w:val="0"/>
          <w:numId w:val="23"/>
        </w:numPr>
        <w:ind w:left="0" w:firstLine="0"/>
      </w:pPr>
      <w:r w:rsidRPr="0059615D">
        <w:t>Rodzaj zadania i wysokość środków publicznych przeznaczonych na realizację tego zadania:</w:t>
      </w:r>
    </w:p>
    <w:p w14:paraId="6A0CFDB7" w14:textId="77777777" w:rsidR="00BF10B6" w:rsidRPr="00BF10B6" w:rsidRDefault="00BF10B6" w:rsidP="00BF10B6">
      <w:pPr>
        <w:tabs>
          <w:tab w:val="left" w:pos="360"/>
        </w:tabs>
        <w:suppressAutoHyphens/>
        <w:spacing w:after="0" w:line="276" w:lineRule="auto"/>
        <w:rPr>
          <w:rFonts w:ascii="Arial" w:eastAsia="Calibri" w:hAnsi="Arial" w:cs="Arial"/>
          <w:b/>
          <w:kern w:val="1"/>
          <w:sz w:val="20"/>
          <w:szCs w:val="20"/>
          <w:lang w:eastAsia="ar-SA"/>
        </w:rPr>
      </w:pPr>
    </w:p>
    <w:p w14:paraId="254FD234" w14:textId="4C69512F" w:rsidR="00E17B48" w:rsidRPr="00A93F5E" w:rsidRDefault="00BF10B6" w:rsidP="007D4686">
      <w:pPr>
        <w:pStyle w:val="Akapitzlist"/>
        <w:numPr>
          <w:ilvl w:val="0"/>
          <w:numId w:val="2"/>
        </w:numPr>
        <w:tabs>
          <w:tab w:val="left" w:pos="993"/>
        </w:tabs>
        <w:ind w:left="714" w:hanging="357"/>
        <w:rPr>
          <w:rFonts w:cs="Arial"/>
          <w:b/>
          <w:bCs/>
          <w:szCs w:val="20"/>
        </w:rPr>
      </w:pPr>
      <w:r w:rsidRPr="00BF10B6">
        <w:rPr>
          <w:rFonts w:cs="Arial"/>
          <w:b/>
          <w:bCs/>
          <w:szCs w:val="20"/>
        </w:rPr>
        <w:t>Nazwa zadania</w:t>
      </w:r>
      <w:r w:rsidR="000A6FFA">
        <w:rPr>
          <w:rFonts w:cs="Arial"/>
          <w:b/>
          <w:bCs/>
          <w:szCs w:val="20"/>
        </w:rPr>
        <w:t xml:space="preserve"> konkursowego</w:t>
      </w:r>
      <w:r w:rsidRPr="00BF10B6">
        <w:rPr>
          <w:rFonts w:cs="Arial"/>
          <w:b/>
          <w:bCs/>
          <w:szCs w:val="20"/>
        </w:rPr>
        <w:t xml:space="preserve"> i wysokość środków przeznaczonych na realizację zadania:</w:t>
      </w:r>
    </w:p>
    <w:tbl>
      <w:tblPr>
        <w:tblW w:w="92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Nazwa zadania i wysokość środków"/>
        <w:tblDescription w:val="Nazwa zadania i wysokość środków"/>
      </w:tblPr>
      <w:tblGrid>
        <w:gridCol w:w="6636"/>
        <w:gridCol w:w="2604"/>
      </w:tblGrid>
      <w:tr w:rsidR="00BF10B6" w:rsidRPr="00BF10B6" w14:paraId="174F9FF2" w14:textId="77777777" w:rsidTr="000D4335">
        <w:trPr>
          <w:cantSplit/>
          <w:trHeight w:val="426"/>
        </w:trPr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4D951E" w14:textId="77777777" w:rsidR="00BF10B6" w:rsidRPr="00BF10B6" w:rsidRDefault="00BF10B6" w:rsidP="00BF10B6">
            <w:pPr>
              <w:suppressAutoHyphens/>
              <w:snapToGrid w:val="0"/>
              <w:spacing w:after="0" w:line="276" w:lineRule="auto"/>
              <w:ind w:right="290"/>
              <w:jc w:val="center"/>
              <w:rPr>
                <w:rFonts w:ascii="Arial" w:eastAsia="Calibri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BF10B6">
              <w:rPr>
                <w:rFonts w:ascii="Arial" w:eastAsia="Calibri" w:hAnsi="Arial" w:cs="Arial"/>
                <w:b/>
                <w:kern w:val="1"/>
                <w:sz w:val="20"/>
                <w:szCs w:val="20"/>
                <w:lang w:eastAsia="ar-SA"/>
              </w:rPr>
              <w:t>Zadanie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E50D4" w14:textId="77777777" w:rsidR="00BF10B6" w:rsidRPr="00BF10B6" w:rsidRDefault="00BF10B6" w:rsidP="00BF10B6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BF10B6">
              <w:rPr>
                <w:rFonts w:ascii="Arial" w:eastAsia="Calibri" w:hAnsi="Arial" w:cs="Arial"/>
                <w:b/>
                <w:kern w:val="1"/>
                <w:sz w:val="20"/>
                <w:szCs w:val="20"/>
                <w:lang w:eastAsia="ar-SA"/>
              </w:rPr>
              <w:t>Wysokość środków publicznych (w zł)</w:t>
            </w:r>
          </w:p>
        </w:tc>
      </w:tr>
      <w:tr w:rsidR="0069657F" w:rsidRPr="00BF10B6" w14:paraId="36F1E826" w14:textId="77777777" w:rsidTr="00C62692">
        <w:trPr>
          <w:cantSplit/>
          <w:trHeight w:val="619"/>
        </w:trPr>
        <w:tc>
          <w:tcPr>
            <w:tcW w:w="66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4B025A" w14:textId="60F3C211" w:rsidR="0069657F" w:rsidRPr="000D4335" w:rsidRDefault="000D4335" w:rsidP="00C6269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Festiwal gier i zabaw towarzyskich</w:t>
            </w: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61149" w14:textId="639E510B" w:rsidR="0069657F" w:rsidRPr="0069657F" w:rsidRDefault="0069657F" w:rsidP="00C62692">
            <w:pPr>
              <w:pStyle w:val="Akapitzlist"/>
              <w:rPr>
                <w:rStyle w:val="Pogrubienie"/>
              </w:rPr>
            </w:pPr>
            <w:r w:rsidRPr="0069657F">
              <w:rPr>
                <w:rStyle w:val="Pogrubienie"/>
              </w:rPr>
              <w:t>1</w:t>
            </w:r>
            <w:r w:rsidR="000D4335">
              <w:rPr>
                <w:rStyle w:val="Pogrubienie"/>
              </w:rPr>
              <w:t>99</w:t>
            </w:r>
            <w:r w:rsidRPr="0069657F">
              <w:rPr>
                <w:rStyle w:val="Pogrubienie"/>
              </w:rPr>
              <w:t> </w:t>
            </w:r>
            <w:r w:rsidR="000D4335">
              <w:rPr>
                <w:rStyle w:val="Pogrubienie"/>
              </w:rPr>
              <w:t>60</w:t>
            </w:r>
            <w:r w:rsidRPr="0069657F">
              <w:rPr>
                <w:rStyle w:val="Pogrubienie"/>
              </w:rPr>
              <w:t>0 zł</w:t>
            </w:r>
          </w:p>
        </w:tc>
      </w:tr>
    </w:tbl>
    <w:p w14:paraId="6194C222" w14:textId="77777777" w:rsidR="00BF10B6" w:rsidRPr="00BF10B6" w:rsidRDefault="00BF10B6" w:rsidP="00BF10B6">
      <w:pPr>
        <w:suppressAutoHyphens/>
        <w:spacing w:after="0" w:line="276" w:lineRule="auto"/>
        <w:jc w:val="both"/>
        <w:rPr>
          <w:rFonts w:ascii="Arial" w:eastAsia="Calibri" w:hAnsi="Arial" w:cs="Arial"/>
          <w:kern w:val="1"/>
          <w:sz w:val="20"/>
          <w:szCs w:val="20"/>
          <w:lang w:eastAsia="ar-SA"/>
        </w:rPr>
      </w:pPr>
    </w:p>
    <w:p w14:paraId="22E8873E" w14:textId="2249922D" w:rsidR="00BF10B6" w:rsidRDefault="00C70064" w:rsidP="007D4686">
      <w:pPr>
        <w:pStyle w:val="Akapitzlist"/>
        <w:numPr>
          <w:ilvl w:val="0"/>
          <w:numId w:val="2"/>
        </w:numPr>
        <w:tabs>
          <w:tab w:val="left" w:pos="993"/>
        </w:tabs>
        <w:suppressAutoHyphens/>
        <w:spacing w:after="120"/>
        <w:ind w:left="714" w:hanging="357"/>
        <w:rPr>
          <w:rFonts w:cs="Arial"/>
          <w:b/>
          <w:kern w:val="1"/>
          <w:szCs w:val="20"/>
        </w:rPr>
      </w:pPr>
      <w:r>
        <w:rPr>
          <w:rFonts w:cs="Arial"/>
          <w:b/>
          <w:kern w:val="1"/>
          <w:szCs w:val="20"/>
        </w:rPr>
        <w:t>Cel</w:t>
      </w:r>
      <w:r w:rsidR="00897CEC">
        <w:rPr>
          <w:rFonts w:cs="Arial"/>
          <w:b/>
          <w:kern w:val="1"/>
          <w:szCs w:val="20"/>
        </w:rPr>
        <w:t>em</w:t>
      </w:r>
      <w:r>
        <w:rPr>
          <w:rFonts w:cs="Arial"/>
          <w:b/>
          <w:kern w:val="1"/>
          <w:szCs w:val="20"/>
        </w:rPr>
        <w:t xml:space="preserve"> realizacji zada</w:t>
      </w:r>
      <w:r w:rsidR="00897CEC">
        <w:rPr>
          <w:rFonts w:cs="Arial"/>
          <w:b/>
          <w:kern w:val="1"/>
          <w:szCs w:val="20"/>
        </w:rPr>
        <w:t>nia</w:t>
      </w:r>
      <w:r>
        <w:rPr>
          <w:rFonts w:cs="Arial"/>
          <w:b/>
          <w:kern w:val="1"/>
          <w:szCs w:val="20"/>
        </w:rPr>
        <w:t xml:space="preserve"> jest</w:t>
      </w:r>
      <w:r w:rsidR="00BF10B6" w:rsidRPr="00243F20">
        <w:rPr>
          <w:rFonts w:cs="Arial"/>
          <w:b/>
          <w:kern w:val="1"/>
          <w:szCs w:val="20"/>
        </w:rPr>
        <w:t>:</w:t>
      </w:r>
    </w:p>
    <w:p w14:paraId="4D9916C9" w14:textId="7D9D76C7" w:rsidR="00BF10B6" w:rsidRPr="00C70064" w:rsidRDefault="00897CEC" w:rsidP="00780A8E">
      <w:pPr>
        <w:pStyle w:val="Akapitzlist"/>
        <w:numPr>
          <w:ilvl w:val="1"/>
          <w:numId w:val="3"/>
        </w:numPr>
        <w:suppressAutoHyphens/>
        <w:spacing w:after="120"/>
        <w:ind w:left="1429" w:hanging="357"/>
        <w:rPr>
          <w:rFonts w:cs="Arial"/>
          <w:bCs/>
          <w:kern w:val="1"/>
          <w:szCs w:val="20"/>
          <w:lang w:eastAsia="ar-SA"/>
        </w:rPr>
      </w:pPr>
      <w:r>
        <w:rPr>
          <w:rFonts w:cs="Arial"/>
          <w:bCs/>
          <w:kern w:val="1"/>
          <w:szCs w:val="20"/>
          <w:lang w:eastAsia="ar-SA"/>
        </w:rPr>
        <w:t>p</w:t>
      </w:r>
      <w:r w:rsidR="00C70064" w:rsidRPr="00C70064">
        <w:rPr>
          <w:rFonts w:cs="Arial"/>
          <w:bCs/>
          <w:kern w:val="1"/>
          <w:szCs w:val="20"/>
          <w:lang w:eastAsia="ar-SA"/>
        </w:rPr>
        <w:t>romowanie oraz wspieranie rozwoju sportu i kultury fizycznej wśród mieszkańców Mazowsza</w:t>
      </w:r>
      <w:r>
        <w:rPr>
          <w:rFonts w:cs="Arial"/>
          <w:bCs/>
          <w:kern w:val="1"/>
          <w:szCs w:val="20"/>
          <w:lang w:eastAsia="ar-SA"/>
        </w:rPr>
        <w:t xml:space="preserve"> – Podregionu Radomskiego</w:t>
      </w:r>
      <w:r w:rsidR="00C70064" w:rsidRPr="00C70064">
        <w:rPr>
          <w:rFonts w:cs="Arial"/>
          <w:bCs/>
          <w:kern w:val="1"/>
          <w:szCs w:val="20"/>
          <w:lang w:eastAsia="ar-SA"/>
        </w:rPr>
        <w:t>;</w:t>
      </w:r>
    </w:p>
    <w:p w14:paraId="3D18E505" w14:textId="3CC56A79" w:rsidR="00C70064" w:rsidRPr="00C70064" w:rsidRDefault="00897CEC" w:rsidP="00780A8E">
      <w:pPr>
        <w:pStyle w:val="Akapitzlist"/>
        <w:numPr>
          <w:ilvl w:val="1"/>
          <w:numId w:val="3"/>
        </w:numPr>
        <w:suppressAutoHyphens/>
        <w:spacing w:after="120"/>
        <w:ind w:left="1429" w:hanging="357"/>
        <w:rPr>
          <w:rFonts w:cs="Arial"/>
          <w:bCs/>
          <w:kern w:val="1"/>
          <w:szCs w:val="20"/>
          <w:lang w:eastAsia="ar-SA"/>
        </w:rPr>
      </w:pPr>
      <w:r>
        <w:rPr>
          <w:rFonts w:cs="Arial"/>
          <w:bCs/>
          <w:kern w:val="1"/>
          <w:szCs w:val="20"/>
          <w:lang w:eastAsia="ar-SA"/>
        </w:rPr>
        <w:t>p</w:t>
      </w:r>
      <w:r w:rsidR="00C70064" w:rsidRPr="00C70064">
        <w:rPr>
          <w:rFonts w:cs="Arial"/>
          <w:bCs/>
          <w:kern w:val="1"/>
          <w:szCs w:val="20"/>
          <w:lang w:eastAsia="ar-SA"/>
        </w:rPr>
        <w:t>romocja zdrowego stylu życia poprzez organizację atrakcyjnych przedsięwzięć sportowo-rekreacyjnych;</w:t>
      </w:r>
    </w:p>
    <w:p w14:paraId="38923752" w14:textId="64567F90" w:rsidR="00C70064" w:rsidRDefault="00897CEC" w:rsidP="00780A8E">
      <w:pPr>
        <w:pStyle w:val="Akapitzlist"/>
        <w:numPr>
          <w:ilvl w:val="1"/>
          <w:numId w:val="3"/>
        </w:numPr>
        <w:suppressAutoHyphens/>
        <w:spacing w:after="120"/>
        <w:ind w:left="1429" w:hanging="357"/>
        <w:rPr>
          <w:rFonts w:cs="Arial"/>
          <w:bCs/>
          <w:kern w:val="1"/>
          <w:szCs w:val="20"/>
          <w:lang w:eastAsia="ar-SA"/>
        </w:rPr>
      </w:pPr>
      <w:r>
        <w:rPr>
          <w:rFonts w:cs="Arial"/>
          <w:bCs/>
          <w:kern w:val="1"/>
          <w:szCs w:val="20"/>
          <w:lang w:eastAsia="ar-SA"/>
        </w:rPr>
        <w:t>r</w:t>
      </w:r>
      <w:r w:rsidR="00C70064" w:rsidRPr="00C70064">
        <w:rPr>
          <w:rFonts w:cs="Arial"/>
          <w:bCs/>
          <w:kern w:val="1"/>
          <w:szCs w:val="20"/>
          <w:lang w:eastAsia="ar-SA"/>
        </w:rPr>
        <w:t>ozwój i podnoszenie umiejętności sportowych</w:t>
      </w:r>
      <w:r>
        <w:rPr>
          <w:rFonts w:cs="Arial"/>
          <w:bCs/>
          <w:kern w:val="1"/>
          <w:szCs w:val="20"/>
          <w:lang w:eastAsia="ar-SA"/>
        </w:rPr>
        <w:t xml:space="preserve"> młodych adeptów futbolu i biegania</w:t>
      </w:r>
      <w:r w:rsidR="00C70064" w:rsidRPr="00C70064">
        <w:rPr>
          <w:rFonts w:cs="Arial"/>
          <w:bCs/>
          <w:kern w:val="1"/>
          <w:szCs w:val="20"/>
          <w:lang w:eastAsia="ar-SA"/>
        </w:rPr>
        <w:t>.</w:t>
      </w:r>
    </w:p>
    <w:p w14:paraId="0D6BE2A7" w14:textId="77777777" w:rsidR="006749CB" w:rsidRPr="003D2AA2" w:rsidRDefault="006749CB" w:rsidP="003D2AA2">
      <w:pPr>
        <w:suppressAutoHyphens/>
        <w:spacing w:after="120"/>
        <w:rPr>
          <w:rFonts w:ascii="Arial" w:hAnsi="Arial" w:cs="Arial"/>
          <w:b/>
          <w:kern w:val="1"/>
          <w:sz w:val="20"/>
          <w:szCs w:val="20"/>
          <w:lang w:eastAsia="ar-SA"/>
        </w:rPr>
      </w:pPr>
    </w:p>
    <w:p w14:paraId="050BFEE1" w14:textId="77777777" w:rsidR="00BF10B6" w:rsidRPr="006828E8" w:rsidRDefault="00BF10B6" w:rsidP="007D4686">
      <w:pPr>
        <w:pStyle w:val="Akapitzlist"/>
        <w:numPr>
          <w:ilvl w:val="0"/>
          <w:numId w:val="2"/>
        </w:numPr>
        <w:tabs>
          <w:tab w:val="left" w:pos="993"/>
        </w:tabs>
        <w:suppressAutoHyphens/>
        <w:spacing w:after="120"/>
        <w:ind w:left="714" w:hanging="357"/>
        <w:rPr>
          <w:rFonts w:cs="Arial"/>
          <w:szCs w:val="20"/>
        </w:rPr>
      </w:pPr>
      <w:r w:rsidRPr="006828E8">
        <w:rPr>
          <w:rFonts w:cs="Arial"/>
          <w:b/>
          <w:kern w:val="1"/>
          <w:szCs w:val="20"/>
        </w:rPr>
        <w:t xml:space="preserve">Rezultaty (informacje specyfikujące zadanie, możliwe jest określenie oczekiwanych rezultatów zadania publicznego, o ile jego specyfika to umożliwia, jak również przykładowych rodzajów rezultatów możliwych do osiągnięcia w trakcie realizacji zadania publicznego - w tym rezultatów ilościowych np. liczba odbiorców (uczestników) zadania, liczba udzielonych świadczeń, liczba godzin szkoleniowych, liczba egzemplarzy publikacji itp., jak również rezultatów jakościowych specyficznych dla danego zadania publicznego). </w:t>
      </w:r>
      <w:r w:rsidRPr="006828E8">
        <w:rPr>
          <w:rFonts w:cs="Arial"/>
          <w:szCs w:val="20"/>
        </w:rPr>
        <w:t xml:space="preserve">Wymagane jest wypełnienie tabeli w pkt. III.6 oferty tj. </w:t>
      </w:r>
      <w:r w:rsidRPr="00217AD0">
        <w:rPr>
          <w:rFonts w:cs="Arial"/>
          <w:szCs w:val="20"/>
        </w:rPr>
        <w:t xml:space="preserve">dodatkowych </w:t>
      </w:r>
      <w:r w:rsidRPr="00217AD0">
        <w:rPr>
          <w:rFonts w:cs="Arial"/>
          <w:kern w:val="1"/>
          <w:szCs w:val="20"/>
        </w:rPr>
        <w:t>informacji</w:t>
      </w:r>
      <w:r w:rsidRPr="006828E8">
        <w:rPr>
          <w:rFonts w:cs="Arial"/>
          <w:szCs w:val="20"/>
        </w:rPr>
        <w:t xml:space="preserve"> dot. Rezultatów realizacji zadania publicznego</w:t>
      </w:r>
      <w:r w:rsidRPr="006828E8">
        <w:rPr>
          <w:rFonts w:cs="Arial"/>
          <w:b/>
          <w:kern w:val="1"/>
          <w:szCs w:val="20"/>
        </w:rPr>
        <w:t>:</w:t>
      </w:r>
    </w:p>
    <w:p w14:paraId="383DB9C2" w14:textId="792C622B" w:rsidR="00BF10B6" w:rsidRPr="00217AD0" w:rsidRDefault="00217AD0" w:rsidP="00780A8E">
      <w:pPr>
        <w:pStyle w:val="Akapitzlist"/>
        <w:numPr>
          <w:ilvl w:val="1"/>
          <w:numId w:val="5"/>
        </w:numPr>
        <w:suppressAutoHyphens/>
        <w:spacing w:after="120"/>
        <w:ind w:left="1429" w:hanging="357"/>
        <w:jc w:val="both"/>
        <w:rPr>
          <w:rFonts w:cs="Arial"/>
          <w:b/>
          <w:kern w:val="1"/>
          <w:szCs w:val="20"/>
          <w:lang w:eastAsia="ar-SA"/>
        </w:rPr>
      </w:pPr>
      <w:r>
        <w:rPr>
          <w:rFonts w:cs="Arial"/>
          <w:bCs/>
          <w:kern w:val="1"/>
          <w:szCs w:val="20"/>
          <w:lang w:eastAsia="ar-SA"/>
        </w:rPr>
        <w:t>liczba drużyn lub klubów sportowych będących odbiorcami zadania;</w:t>
      </w:r>
    </w:p>
    <w:p w14:paraId="36BF035B" w14:textId="099B24D7" w:rsidR="00217AD0" w:rsidRPr="00217AD0" w:rsidRDefault="00217AD0" w:rsidP="00780A8E">
      <w:pPr>
        <w:pStyle w:val="Akapitzlist"/>
        <w:numPr>
          <w:ilvl w:val="1"/>
          <w:numId w:val="5"/>
        </w:numPr>
        <w:suppressAutoHyphens/>
        <w:spacing w:after="120"/>
        <w:ind w:left="1429" w:hanging="357"/>
        <w:jc w:val="both"/>
        <w:rPr>
          <w:rFonts w:cs="Arial"/>
          <w:b/>
          <w:kern w:val="1"/>
          <w:szCs w:val="20"/>
          <w:lang w:eastAsia="ar-SA"/>
        </w:rPr>
      </w:pPr>
      <w:r>
        <w:rPr>
          <w:rFonts w:cs="Arial"/>
          <w:bCs/>
          <w:kern w:val="1"/>
          <w:szCs w:val="20"/>
          <w:lang w:eastAsia="ar-SA"/>
        </w:rPr>
        <w:t>liczba uczestników/zawodników będących odbiorcami zadania;</w:t>
      </w:r>
    </w:p>
    <w:p w14:paraId="1FE0F984" w14:textId="6D74AC83" w:rsidR="00217AD0" w:rsidRPr="00C90FED" w:rsidRDefault="00217AD0" w:rsidP="00780A8E">
      <w:pPr>
        <w:pStyle w:val="Akapitzlist"/>
        <w:numPr>
          <w:ilvl w:val="1"/>
          <w:numId w:val="5"/>
        </w:numPr>
        <w:suppressAutoHyphens/>
        <w:spacing w:after="120"/>
        <w:ind w:left="1429" w:hanging="357"/>
        <w:jc w:val="both"/>
        <w:rPr>
          <w:rFonts w:cs="Arial"/>
          <w:b/>
          <w:kern w:val="1"/>
          <w:szCs w:val="20"/>
          <w:lang w:eastAsia="ar-SA"/>
        </w:rPr>
      </w:pPr>
      <w:r>
        <w:rPr>
          <w:rFonts w:cs="Arial"/>
          <w:bCs/>
          <w:kern w:val="1"/>
          <w:szCs w:val="20"/>
          <w:lang w:eastAsia="ar-SA"/>
        </w:rPr>
        <w:lastRenderedPageBreak/>
        <w:t>liczba świadczeń udzielonych odbiorcom zadania np.: liczba godzin szkoleniowych, liczba dni turniejowych, liczba konkurencji sportowych.</w:t>
      </w:r>
    </w:p>
    <w:p w14:paraId="300B1D0B" w14:textId="1B906C17" w:rsidR="00C90FED" w:rsidRDefault="00C90FED" w:rsidP="00C90FED">
      <w:pPr>
        <w:pStyle w:val="Akapitzlist"/>
        <w:suppressAutoHyphens/>
        <w:spacing w:after="120"/>
        <w:ind w:left="1434"/>
        <w:jc w:val="both"/>
        <w:rPr>
          <w:rFonts w:cs="Arial"/>
          <w:b/>
          <w:kern w:val="1"/>
          <w:szCs w:val="20"/>
          <w:lang w:eastAsia="ar-SA"/>
        </w:rPr>
      </w:pPr>
    </w:p>
    <w:p w14:paraId="2E73A0EF" w14:textId="77777777" w:rsidR="003D2AA2" w:rsidRPr="00D6007C" w:rsidRDefault="003D2AA2" w:rsidP="004553DB">
      <w:pPr>
        <w:rPr>
          <w:b/>
          <w:bCs/>
          <w:lang w:eastAsia="ar-SA"/>
        </w:rPr>
      </w:pPr>
      <w:r w:rsidRPr="00D6007C">
        <w:rPr>
          <w:rFonts w:ascii="Arial" w:hAnsi="Arial" w:cs="Arial"/>
          <w:b/>
          <w:bCs/>
          <w:sz w:val="20"/>
          <w:szCs w:val="20"/>
          <w:lang w:eastAsia="ar-SA"/>
        </w:rPr>
        <w:t>Specyfika zadania</w:t>
      </w:r>
      <w:r w:rsidRPr="00D6007C">
        <w:rPr>
          <w:b/>
          <w:bCs/>
          <w:lang w:eastAsia="ar-SA"/>
        </w:rPr>
        <w:t>:</w:t>
      </w:r>
    </w:p>
    <w:p w14:paraId="24F1C768" w14:textId="77777777" w:rsidR="003D2AA2" w:rsidRPr="00F41443" w:rsidRDefault="003D2AA2" w:rsidP="00780A8E">
      <w:pPr>
        <w:pStyle w:val="Akapitzlist"/>
        <w:numPr>
          <w:ilvl w:val="1"/>
          <w:numId w:val="30"/>
        </w:numPr>
        <w:suppressLineNumbers/>
        <w:ind w:left="1429" w:hanging="357"/>
        <w:rPr>
          <w:rFonts w:cs="Arial"/>
          <w:b/>
          <w:bCs/>
          <w:szCs w:val="20"/>
        </w:rPr>
      </w:pPr>
      <w:r>
        <w:rPr>
          <w:rFonts w:cs="Arial"/>
          <w:szCs w:val="20"/>
        </w:rPr>
        <w:t xml:space="preserve">zorganizowanie sześciu turniejów piłkarskich i czterech imprez biegowych </w:t>
      </w:r>
      <w:r>
        <w:rPr>
          <w:rFonts w:cs="Arial"/>
          <w:szCs w:val="20"/>
        </w:rPr>
        <w:br/>
        <w:t>z pełną profesjonalną obsługą sędziowską, promocyjną, techniczną, medyczną, wyżywieniem dla uczestników, zakupem atrakcyjnych nagród, pucharów i medali;</w:t>
      </w:r>
    </w:p>
    <w:p w14:paraId="6A7BA30E" w14:textId="77777777" w:rsidR="003D2AA2" w:rsidRPr="00D6007C" w:rsidRDefault="003D2AA2" w:rsidP="00780A8E">
      <w:pPr>
        <w:pStyle w:val="Akapitzlist"/>
        <w:numPr>
          <w:ilvl w:val="1"/>
          <w:numId w:val="30"/>
        </w:numPr>
        <w:suppressLineNumbers/>
        <w:ind w:left="1429" w:hanging="357"/>
        <w:rPr>
          <w:rFonts w:cs="Arial"/>
          <w:b/>
          <w:bCs/>
          <w:szCs w:val="20"/>
        </w:rPr>
      </w:pPr>
      <w:r>
        <w:rPr>
          <w:rFonts w:cs="Arial"/>
          <w:szCs w:val="20"/>
        </w:rPr>
        <w:t>działaniami towarzyszącymi w ramach zadania będzie Festiwal Gier Planszowych (wydruk zestawów domino, puzzli, zakup gier planszowych, namiotów oraz zestawów piknikowych);</w:t>
      </w:r>
    </w:p>
    <w:p w14:paraId="2364890A" w14:textId="28F0ABDD" w:rsidR="003D2AA2" w:rsidRPr="004553DB" w:rsidRDefault="003D2AA2" w:rsidP="00780A8E">
      <w:pPr>
        <w:pStyle w:val="Akapitzlist"/>
        <w:numPr>
          <w:ilvl w:val="1"/>
          <w:numId w:val="30"/>
        </w:numPr>
        <w:suppressLineNumbers/>
        <w:ind w:left="1429" w:hanging="357"/>
        <w:rPr>
          <w:rFonts w:cs="Arial"/>
          <w:b/>
          <w:bCs/>
          <w:szCs w:val="20"/>
        </w:rPr>
      </w:pPr>
      <w:r w:rsidRPr="00D6007C">
        <w:rPr>
          <w:rFonts w:cs="Arial"/>
          <w:szCs w:val="20"/>
        </w:rPr>
        <w:t>spotkania ze sportowymi idolami wraz z programem profilaktyki uzależnień, który uzupełni wychowanie i ukierunkuje młodych mieszkańców w radzeniu sobie z trudnościami.</w:t>
      </w:r>
    </w:p>
    <w:p w14:paraId="33FE0D76" w14:textId="77777777" w:rsidR="004553DB" w:rsidRPr="004553DB" w:rsidRDefault="004553DB" w:rsidP="004553DB">
      <w:pPr>
        <w:suppressLineNumbers/>
        <w:rPr>
          <w:rFonts w:ascii="Arial" w:hAnsi="Arial" w:cs="Arial"/>
          <w:b/>
          <w:bCs/>
          <w:sz w:val="20"/>
          <w:szCs w:val="20"/>
        </w:rPr>
      </w:pPr>
    </w:p>
    <w:p w14:paraId="27E16010" w14:textId="77777777" w:rsidR="003D2AA2" w:rsidRPr="00D6007C" w:rsidRDefault="003D2AA2" w:rsidP="004553DB">
      <w:pPr>
        <w:rPr>
          <w:rFonts w:ascii="Arial" w:hAnsi="Arial" w:cs="Arial"/>
          <w:b/>
          <w:bCs/>
        </w:rPr>
      </w:pPr>
      <w:r w:rsidRPr="00D6007C">
        <w:rPr>
          <w:rFonts w:ascii="Arial" w:hAnsi="Arial" w:cs="Arial"/>
          <w:b/>
          <w:bCs/>
          <w:sz w:val="20"/>
          <w:szCs w:val="20"/>
        </w:rPr>
        <w:t>W ramach zadania zakłada się sfinansowanie poniżej wymienionych kosztów merytorycznych, w szczególności:</w:t>
      </w:r>
    </w:p>
    <w:p w14:paraId="0C2F2101" w14:textId="77777777" w:rsidR="003D2AA2" w:rsidRDefault="003D2AA2" w:rsidP="00780A8E">
      <w:pPr>
        <w:pStyle w:val="Akapitzlist"/>
        <w:numPr>
          <w:ilvl w:val="1"/>
          <w:numId w:val="31"/>
        </w:numPr>
        <w:spacing w:after="120"/>
        <w:ind w:left="1429" w:hanging="357"/>
        <w:rPr>
          <w:rFonts w:cs="Arial"/>
          <w:szCs w:val="20"/>
        </w:rPr>
      </w:pPr>
      <w:r>
        <w:rPr>
          <w:rFonts w:cs="Arial"/>
          <w:szCs w:val="20"/>
        </w:rPr>
        <w:t>obsługa sędziowska, medyczna, techniczna;</w:t>
      </w:r>
    </w:p>
    <w:p w14:paraId="0711D904" w14:textId="77777777" w:rsidR="003D2AA2" w:rsidRDefault="003D2AA2" w:rsidP="00780A8E">
      <w:pPr>
        <w:pStyle w:val="Akapitzlist"/>
        <w:numPr>
          <w:ilvl w:val="1"/>
          <w:numId w:val="31"/>
        </w:numPr>
        <w:spacing w:after="120"/>
        <w:ind w:left="1429" w:hanging="357"/>
        <w:rPr>
          <w:rFonts w:cs="Arial"/>
          <w:szCs w:val="20"/>
        </w:rPr>
      </w:pPr>
      <w:r>
        <w:rPr>
          <w:rFonts w:cs="Arial"/>
          <w:szCs w:val="20"/>
        </w:rPr>
        <w:t>koszty informacyjno-promocyjne;</w:t>
      </w:r>
    </w:p>
    <w:p w14:paraId="52BF2407" w14:textId="77777777" w:rsidR="003D2AA2" w:rsidRDefault="003D2AA2" w:rsidP="00780A8E">
      <w:pPr>
        <w:pStyle w:val="Akapitzlist"/>
        <w:numPr>
          <w:ilvl w:val="1"/>
          <w:numId w:val="31"/>
        </w:numPr>
        <w:spacing w:after="120"/>
        <w:ind w:left="1429" w:hanging="357"/>
        <w:rPr>
          <w:rFonts w:cs="Arial"/>
          <w:szCs w:val="20"/>
        </w:rPr>
      </w:pPr>
      <w:r>
        <w:rPr>
          <w:rFonts w:cs="Arial"/>
          <w:szCs w:val="20"/>
        </w:rPr>
        <w:t>wyżywienie dla uczestników;</w:t>
      </w:r>
    </w:p>
    <w:p w14:paraId="09D5F584" w14:textId="77777777" w:rsidR="003D2AA2" w:rsidRDefault="003D2AA2" w:rsidP="00780A8E">
      <w:pPr>
        <w:pStyle w:val="Akapitzlist"/>
        <w:numPr>
          <w:ilvl w:val="1"/>
          <w:numId w:val="31"/>
        </w:numPr>
        <w:spacing w:after="120"/>
        <w:ind w:left="1429" w:hanging="357"/>
        <w:rPr>
          <w:rFonts w:cs="Arial"/>
          <w:szCs w:val="20"/>
        </w:rPr>
      </w:pPr>
      <w:r>
        <w:rPr>
          <w:rFonts w:cs="Arial"/>
          <w:szCs w:val="20"/>
        </w:rPr>
        <w:t>zakup nagród;</w:t>
      </w:r>
    </w:p>
    <w:p w14:paraId="70387BAD" w14:textId="77777777" w:rsidR="003D2AA2" w:rsidRDefault="003D2AA2" w:rsidP="00780A8E">
      <w:pPr>
        <w:pStyle w:val="Akapitzlist"/>
        <w:numPr>
          <w:ilvl w:val="1"/>
          <w:numId w:val="31"/>
        </w:numPr>
        <w:spacing w:after="120"/>
        <w:ind w:left="1429" w:hanging="357"/>
        <w:rPr>
          <w:rFonts w:cs="Arial"/>
          <w:szCs w:val="20"/>
        </w:rPr>
      </w:pPr>
      <w:r>
        <w:rPr>
          <w:rFonts w:cs="Arial"/>
          <w:szCs w:val="20"/>
        </w:rPr>
        <w:t>zakup pucharów, medali;</w:t>
      </w:r>
    </w:p>
    <w:p w14:paraId="41ED9AED" w14:textId="77777777" w:rsidR="003D2AA2" w:rsidRDefault="003D2AA2" w:rsidP="00780A8E">
      <w:pPr>
        <w:pStyle w:val="Akapitzlist"/>
        <w:numPr>
          <w:ilvl w:val="1"/>
          <w:numId w:val="31"/>
        </w:numPr>
        <w:spacing w:after="120"/>
        <w:ind w:left="1429" w:hanging="357"/>
        <w:rPr>
          <w:rFonts w:cs="Arial"/>
          <w:szCs w:val="20"/>
        </w:rPr>
      </w:pPr>
      <w:r>
        <w:rPr>
          <w:rFonts w:cs="Arial"/>
          <w:szCs w:val="20"/>
        </w:rPr>
        <w:t>wydruk zestawów Domino oraz puzzli;</w:t>
      </w:r>
    </w:p>
    <w:p w14:paraId="535D5255" w14:textId="77777777" w:rsidR="003D2AA2" w:rsidRDefault="003D2AA2" w:rsidP="00780A8E">
      <w:pPr>
        <w:pStyle w:val="Akapitzlist"/>
        <w:numPr>
          <w:ilvl w:val="1"/>
          <w:numId w:val="31"/>
        </w:numPr>
        <w:spacing w:after="120"/>
        <w:ind w:left="1429" w:hanging="357"/>
        <w:rPr>
          <w:rFonts w:cs="Arial"/>
          <w:szCs w:val="20"/>
        </w:rPr>
      </w:pPr>
      <w:r>
        <w:rPr>
          <w:rFonts w:cs="Arial"/>
          <w:szCs w:val="20"/>
        </w:rPr>
        <w:t>zakup gier planszowych;</w:t>
      </w:r>
    </w:p>
    <w:p w14:paraId="3E2C77B9" w14:textId="77777777" w:rsidR="003D2AA2" w:rsidRDefault="003D2AA2" w:rsidP="00780A8E">
      <w:pPr>
        <w:pStyle w:val="Akapitzlist"/>
        <w:numPr>
          <w:ilvl w:val="1"/>
          <w:numId w:val="31"/>
        </w:numPr>
        <w:spacing w:after="120"/>
        <w:ind w:left="1429" w:hanging="357"/>
        <w:rPr>
          <w:rFonts w:cs="Arial"/>
          <w:szCs w:val="20"/>
        </w:rPr>
      </w:pPr>
      <w:r w:rsidRPr="00D6007C">
        <w:rPr>
          <w:rFonts w:cs="Arial"/>
          <w:szCs w:val="20"/>
        </w:rPr>
        <w:t>koszt programu profilaktyki uzależnień.</w:t>
      </w:r>
    </w:p>
    <w:p w14:paraId="4AF9BCD0" w14:textId="77777777" w:rsidR="003D2AA2" w:rsidRPr="00D6007C" w:rsidRDefault="003D2AA2" w:rsidP="004553DB">
      <w:pPr>
        <w:spacing w:after="0"/>
        <w:rPr>
          <w:rFonts w:ascii="Arial" w:hAnsi="Arial" w:cs="Arial"/>
          <w:bCs/>
          <w:sz w:val="20"/>
          <w:szCs w:val="20"/>
        </w:rPr>
      </w:pPr>
      <w:r w:rsidRPr="00D6007C">
        <w:rPr>
          <w:rFonts w:ascii="Arial" w:hAnsi="Arial" w:cs="Arial"/>
          <w:b/>
          <w:sz w:val="20"/>
          <w:szCs w:val="20"/>
        </w:rPr>
        <w:t>Odbiorcami danego projektu będą w szczególności:</w:t>
      </w:r>
      <w:r w:rsidRPr="00D6007C">
        <w:rPr>
          <w:rFonts w:ascii="Arial" w:hAnsi="Arial" w:cs="Arial"/>
          <w:bCs/>
          <w:sz w:val="20"/>
          <w:szCs w:val="20"/>
        </w:rPr>
        <w:t xml:space="preserve"> </w:t>
      </w:r>
    </w:p>
    <w:p w14:paraId="69CD51C6" w14:textId="6E97C902" w:rsidR="003D2AA2" w:rsidRDefault="003D2AA2" w:rsidP="004553DB">
      <w:pPr>
        <w:suppressLineNumbers/>
        <w:spacing w:after="0"/>
        <w:rPr>
          <w:rFonts w:ascii="Arial" w:hAnsi="Arial" w:cs="Arial"/>
          <w:sz w:val="20"/>
          <w:szCs w:val="20"/>
        </w:rPr>
      </w:pPr>
      <w:r w:rsidRPr="00D6007C">
        <w:rPr>
          <w:rFonts w:ascii="Arial" w:hAnsi="Arial" w:cs="Arial"/>
          <w:sz w:val="20"/>
          <w:szCs w:val="20"/>
        </w:rPr>
        <w:t>Zadanie jest adresowane do mieszkańców Podregionu Radomskiego i dotyczyć będzie następujących powiatów: białobrzeski, kozienicki, lipski, przysuski, radomski, szydłowiecki, zwoleński i Miasta Radom.</w:t>
      </w:r>
    </w:p>
    <w:p w14:paraId="500736CE" w14:textId="77777777" w:rsidR="004553DB" w:rsidRPr="00B2490C" w:rsidRDefault="004553DB" w:rsidP="004553DB">
      <w:pPr>
        <w:suppressLineNumbers/>
        <w:spacing w:after="0"/>
        <w:rPr>
          <w:rFonts w:ascii="Arial" w:hAnsi="Arial" w:cs="Arial"/>
          <w:b/>
          <w:bCs/>
          <w:sz w:val="20"/>
          <w:szCs w:val="20"/>
        </w:rPr>
      </w:pPr>
    </w:p>
    <w:p w14:paraId="04C70D72" w14:textId="77777777" w:rsidR="003D2AA2" w:rsidRDefault="003D2AA2" w:rsidP="004553DB">
      <w:pPr>
        <w:suppressLineNumbers/>
        <w:spacing w:after="0"/>
        <w:rPr>
          <w:rFonts w:ascii="Arial" w:hAnsi="Arial" w:cs="Arial"/>
          <w:b/>
          <w:iCs/>
          <w:sz w:val="20"/>
          <w:szCs w:val="20"/>
        </w:rPr>
      </w:pPr>
      <w:r w:rsidRPr="00B2490C">
        <w:rPr>
          <w:rFonts w:ascii="Arial" w:hAnsi="Arial" w:cs="Arial"/>
          <w:b/>
          <w:iCs/>
          <w:sz w:val="20"/>
          <w:szCs w:val="20"/>
        </w:rPr>
        <w:t>Miejsce realizacji zadania:</w:t>
      </w:r>
    </w:p>
    <w:p w14:paraId="635B9332" w14:textId="77777777" w:rsidR="003D2AA2" w:rsidRDefault="003D2AA2" w:rsidP="004553DB">
      <w:pPr>
        <w:suppressLineNumbers/>
        <w:spacing w:after="0"/>
        <w:rPr>
          <w:rFonts w:ascii="Arial" w:hAnsi="Arial" w:cs="Arial"/>
          <w:sz w:val="20"/>
          <w:szCs w:val="20"/>
        </w:rPr>
      </w:pPr>
      <w:r w:rsidRPr="00B2490C">
        <w:rPr>
          <w:rFonts w:ascii="Arial" w:hAnsi="Arial" w:cs="Arial"/>
          <w:sz w:val="20"/>
          <w:szCs w:val="20"/>
        </w:rPr>
        <w:t>Miejscowości Podregionu Radomskiego.</w:t>
      </w:r>
    </w:p>
    <w:p w14:paraId="4B2ADBA0" w14:textId="77777777" w:rsidR="003D2AA2" w:rsidRPr="00B2490C" w:rsidRDefault="003D2AA2" w:rsidP="004553DB">
      <w:pPr>
        <w:suppressLineNumbers/>
        <w:spacing w:after="0"/>
        <w:rPr>
          <w:rFonts w:ascii="Arial" w:hAnsi="Arial" w:cs="Arial"/>
          <w:b/>
          <w:iCs/>
          <w:sz w:val="20"/>
          <w:szCs w:val="20"/>
        </w:rPr>
      </w:pPr>
    </w:p>
    <w:p w14:paraId="0E8F671E" w14:textId="463869A2" w:rsidR="003D2AA2" w:rsidRPr="004553DB" w:rsidRDefault="003D2AA2" w:rsidP="004553DB">
      <w:pPr>
        <w:rPr>
          <w:rFonts w:ascii="Arial" w:hAnsi="Arial" w:cs="Arial"/>
          <w:b/>
          <w:bCs/>
          <w:kern w:val="1"/>
          <w:lang w:eastAsia="ar-SA"/>
        </w:rPr>
      </w:pPr>
      <w:r w:rsidRPr="004553DB">
        <w:rPr>
          <w:rFonts w:ascii="Arial" w:hAnsi="Arial" w:cs="Arial"/>
          <w:b/>
          <w:bCs/>
          <w:sz w:val="20"/>
          <w:szCs w:val="20"/>
        </w:rPr>
        <w:t>W ramach ogłoszenia konkursowego Zarząd Województwa Mazowieckiego dokona wyboru tylko jednej oferty.</w:t>
      </w:r>
    </w:p>
    <w:p w14:paraId="330C0DE9" w14:textId="42D5A684" w:rsidR="00BF10B6" w:rsidRDefault="00BF10B6" w:rsidP="007D4686">
      <w:pPr>
        <w:pStyle w:val="Akapitzlist"/>
        <w:numPr>
          <w:ilvl w:val="0"/>
          <w:numId w:val="2"/>
        </w:numPr>
        <w:tabs>
          <w:tab w:val="left" w:pos="993"/>
        </w:tabs>
        <w:spacing w:after="120"/>
        <w:ind w:left="714" w:hanging="357"/>
        <w:jc w:val="both"/>
        <w:rPr>
          <w:rFonts w:cs="Arial"/>
          <w:b/>
          <w:kern w:val="1"/>
          <w:szCs w:val="20"/>
        </w:rPr>
      </w:pPr>
      <w:r w:rsidRPr="004825A4">
        <w:rPr>
          <w:rFonts w:cs="Arial"/>
          <w:b/>
          <w:kern w:val="1"/>
          <w:szCs w:val="20"/>
        </w:rPr>
        <w:t>Termin realizacji zadania: o</w:t>
      </w:r>
      <w:r w:rsidR="004825A4">
        <w:rPr>
          <w:rFonts w:cs="Arial"/>
          <w:b/>
          <w:kern w:val="1"/>
          <w:szCs w:val="20"/>
        </w:rPr>
        <w:t xml:space="preserve">d </w:t>
      </w:r>
      <w:r w:rsidR="006054E4">
        <w:rPr>
          <w:rFonts w:cs="Arial"/>
          <w:b/>
          <w:kern w:val="1"/>
          <w:szCs w:val="20"/>
        </w:rPr>
        <w:t>2</w:t>
      </w:r>
      <w:r w:rsidR="004825A4">
        <w:rPr>
          <w:rFonts w:cs="Arial"/>
          <w:b/>
          <w:kern w:val="1"/>
          <w:szCs w:val="20"/>
        </w:rPr>
        <w:t xml:space="preserve">9 </w:t>
      </w:r>
      <w:r w:rsidR="006054E4">
        <w:rPr>
          <w:rFonts w:cs="Arial"/>
          <w:b/>
          <w:kern w:val="1"/>
          <w:szCs w:val="20"/>
        </w:rPr>
        <w:t>marca</w:t>
      </w:r>
      <w:r w:rsidR="004825A4">
        <w:rPr>
          <w:rFonts w:cs="Arial"/>
          <w:b/>
          <w:kern w:val="1"/>
          <w:szCs w:val="20"/>
        </w:rPr>
        <w:t xml:space="preserve"> 2022 r.</w:t>
      </w:r>
      <w:r w:rsidRPr="004825A4">
        <w:rPr>
          <w:rFonts w:cs="Arial"/>
          <w:b/>
          <w:kern w:val="1"/>
          <w:szCs w:val="20"/>
        </w:rPr>
        <w:t xml:space="preserve"> d</w:t>
      </w:r>
      <w:r w:rsidR="004825A4">
        <w:rPr>
          <w:rFonts w:cs="Arial"/>
          <w:b/>
          <w:kern w:val="1"/>
          <w:szCs w:val="20"/>
        </w:rPr>
        <w:t>o 15 grudnia 2022 r.</w:t>
      </w:r>
    </w:p>
    <w:p w14:paraId="707E7397" w14:textId="2ABB96B3" w:rsidR="00BF10B6" w:rsidRPr="004825A4" w:rsidRDefault="00BF10B6" w:rsidP="007D4686">
      <w:pPr>
        <w:pStyle w:val="Akapitzlist"/>
        <w:numPr>
          <w:ilvl w:val="0"/>
          <w:numId w:val="2"/>
        </w:numPr>
        <w:tabs>
          <w:tab w:val="left" w:pos="993"/>
        </w:tabs>
        <w:spacing w:after="120"/>
        <w:ind w:left="714" w:hanging="357"/>
        <w:jc w:val="both"/>
        <w:rPr>
          <w:rFonts w:cs="Arial"/>
          <w:b/>
          <w:kern w:val="1"/>
          <w:szCs w:val="20"/>
        </w:rPr>
      </w:pPr>
      <w:r w:rsidRPr="004825A4">
        <w:rPr>
          <w:rFonts w:cs="Arial"/>
          <w:b/>
          <w:kern w:val="1"/>
          <w:szCs w:val="20"/>
        </w:rPr>
        <w:t>Opis wymagań dotyczących zapewnienia dostępności osobom ze szczególnymi potrzebami</w:t>
      </w:r>
    </w:p>
    <w:p w14:paraId="3E2560CA" w14:textId="62501760" w:rsidR="00BF10B6" w:rsidRDefault="004825A4" w:rsidP="00780A8E">
      <w:pPr>
        <w:pStyle w:val="Akapitzlist"/>
        <w:numPr>
          <w:ilvl w:val="1"/>
          <w:numId w:val="6"/>
        </w:numPr>
        <w:suppressAutoHyphens/>
        <w:spacing w:after="120"/>
        <w:ind w:left="1429" w:hanging="357"/>
        <w:rPr>
          <w:rFonts w:cs="Arial"/>
          <w:bCs/>
          <w:kern w:val="1"/>
          <w:szCs w:val="20"/>
          <w:lang w:eastAsia="ar-SA"/>
        </w:rPr>
      </w:pPr>
      <w:r w:rsidRPr="004825A4">
        <w:rPr>
          <w:rFonts w:cs="Arial"/>
          <w:bCs/>
          <w:kern w:val="1"/>
          <w:szCs w:val="20"/>
          <w:lang w:eastAsia="ar-SA"/>
        </w:rPr>
        <w:t>Przy wykonyw</w:t>
      </w:r>
      <w:r>
        <w:rPr>
          <w:rFonts w:cs="Arial"/>
          <w:bCs/>
          <w:kern w:val="1"/>
          <w:szCs w:val="20"/>
          <w:lang w:eastAsia="ar-SA"/>
        </w:rPr>
        <w:t xml:space="preserve">aniu zadania publicznego Zleceniobiorca zobowiązany będzie, zgodnie z ustawą z dnia 19 lipca 2019 r. o zapewnianiu dostępności osobom ze szczególnymi potrzebami, do zapewnienia w </w:t>
      </w:r>
      <w:r w:rsidR="00496248">
        <w:rPr>
          <w:rFonts w:cs="Arial"/>
          <w:bCs/>
          <w:kern w:val="1"/>
          <w:szCs w:val="20"/>
          <w:lang w:eastAsia="ar-SA"/>
        </w:rPr>
        <w:t>zakresie minimalnym, w ramach realizowanego zadania publicznego:</w:t>
      </w:r>
    </w:p>
    <w:p w14:paraId="359D982A" w14:textId="562FCFD9" w:rsidR="00496248" w:rsidRDefault="00496248" w:rsidP="00780A8E">
      <w:pPr>
        <w:pStyle w:val="Akapitzlist"/>
        <w:numPr>
          <w:ilvl w:val="2"/>
          <w:numId w:val="7"/>
        </w:numPr>
        <w:suppressAutoHyphens/>
        <w:spacing w:after="120"/>
        <w:ind w:left="2149" w:hanging="357"/>
        <w:rPr>
          <w:rFonts w:cs="Arial"/>
          <w:bCs/>
          <w:kern w:val="1"/>
          <w:szCs w:val="20"/>
          <w:lang w:eastAsia="ar-SA"/>
        </w:rPr>
      </w:pPr>
      <w:r>
        <w:rPr>
          <w:rFonts w:cs="Arial"/>
          <w:bCs/>
          <w:kern w:val="1"/>
          <w:szCs w:val="20"/>
          <w:lang w:eastAsia="ar-SA"/>
        </w:rPr>
        <w:t>w obszarze dostępności architektonicznej:</w:t>
      </w:r>
    </w:p>
    <w:p w14:paraId="0345AA8D" w14:textId="50AA3BF4" w:rsidR="00496248" w:rsidRDefault="00496248" w:rsidP="00CE57C8">
      <w:pPr>
        <w:pStyle w:val="Akapitzlist"/>
        <w:numPr>
          <w:ilvl w:val="3"/>
          <w:numId w:val="8"/>
        </w:numPr>
        <w:suppressAutoHyphens/>
        <w:spacing w:after="120"/>
        <w:ind w:left="2342" w:hanging="357"/>
        <w:rPr>
          <w:rFonts w:cs="Arial"/>
          <w:bCs/>
          <w:kern w:val="1"/>
          <w:szCs w:val="20"/>
          <w:lang w:eastAsia="ar-SA"/>
        </w:rPr>
      </w:pPr>
      <w:r>
        <w:rPr>
          <w:rFonts w:cs="Arial"/>
          <w:bCs/>
          <w:kern w:val="1"/>
          <w:szCs w:val="20"/>
          <w:lang w:eastAsia="ar-SA"/>
        </w:rPr>
        <w:t>wolnych od barier poziomych i pionowych przestrzeni komunikacyjnych budynków, w których realizowane jest zadanie publiczne,</w:t>
      </w:r>
    </w:p>
    <w:p w14:paraId="2DCADC8E" w14:textId="64C976BB" w:rsidR="00496248" w:rsidRDefault="00496248" w:rsidP="00CE57C8">
      <w:pPr>
        <w:pStyle w:val="Akapitzlist"/>
        <w:numPr>
          <w:ilvl w:val="3"/>
          <w:numId w:val="8"/>
        </w:numPr>
        <w:suppressAutoHyphens/>
        <w:spacing w:after="120"/>
        <w:ind w:left="2342" w:hanging="357"/>
        <w:rPr>
          <w:rFonts w:cs="Arial"/>
          <w:bCs/>
          <w:kern w:val="1"/>
          <w:szCs w:val="20"/>
          <w:lang w:eastAsia="ar-SA"/>
        </w:rPr>
      </w:pPr>
      <w:r>
        <w:rPr>
          <w:rFonts w:cs="Arial"/>
          <w:bCs/>
          <w:kern w:val="1"/>
          <w:szCs w:val="20"/>
          <w:lang w:eastAsia="ar-SA"/>
        </w:rPr>
        <w:t xml:space="preserve">informacji o rozkładzie pomieszczeń w budynku w sposób wizualny </w:t>
      </w:r>
      <w:r w:rsidR="007F39B4">
        <w:rPr>
          <w:rFonts w:cs="Arial"/>
          <w:bCs/>
          <w:kern w:val="1"/>
          <w:szCs w:val="20"/>
          <w:lang w:eastAsia="ar-SA"/>
        </w:rPr>
        <w:br/>
      </w:r>
      <w:r>
        <w:rPr>
          <w:rFonts w:cs="Arial"/>
          <w:bCs/>
          <w:kern w:val="1"/>
          <w:szCs w:val="20"/>
          <w:lang w:eastAsia="ar-SA"/>
        </w:rPr>
        <w:t>i dotykowy lub głosowy,</w:t>
      </w:r>
    </w:p>
    <w:p w14:paraId="2D64F8C0" w14:textId="6556DF85" w:rsidR="00496248" w:rsidRDefault="00496248" w:rsidP="00CE57C8">
      <w:pPr>
        <w:pStyle w:val="Akapitzlist"/>
        <w:numPr>
          <w:ilvl w:val="3"/>
          <w:numId w:val="8"/>
        </w:numPr>
        <w:suppressAutoHyphens/>
        <w:spacing w:after="120"/>
        <w:ind w:left="2342" w:hanging="357"/>
        <w:rPr>
          <w:rFonts w:cs="Arial"/>
          <w:bCs/>
          <w:kern w:val="1"/>
          <w:szCs w:val="20"/>
          <w:lang w:eastAsia="ar-SA"/>
        </w:rPr>
      </w:pPr>
      <w:r>
        <w:rPr>
          <w:rFonts w:cs="Arial"/>
          <w:bCs/>
          <w:kern w:val="1"/>
          <w:szCs w:val="20"/>
          <w:lang w:eastAsia="ar-SA"/>
        </w:rPr>
        <w:t>wstępu do budynku, gdzie realizowane jest zadanie publiczne, osobie korzystającej z psa asystującego,</w:t>
      </w:r>
    </w:p>
    <w:p w14:paraId="50C9D51F" w14:textId="697217A5" w:rsidR="00496248" w:rsidRDefault="00496248" w:rsidP="00CE57C8">
      <w:pPr>
        <w:pStyle w:val="Akapitzlist"/>
        <w:numPr>
          <w:ilvl w:val="3"/>
          <w:numId w:val="8"/>
        </w:numPr>
        <w:suppressAutoHyphens/>
        <w:spacing w:after="120"/>
        <w:ind w:left="2342" w:hanging="357"/>
        <w:rPr>
          <w:rFonts w:cs="Arial"/>
          <w:bCs/>
          <w:kern w:val="1"/>
          <w:szCs w:val="20"/>
          <w:lang w:eastAsia="ar-SA"/>
        </w:rPr>
      </w:pPr>
      <w:r>
        <w:rPr>
          <w:rFonts w:cs="Arial"/>
          <w:bCs/>
          <w:kern w:val="1"/>
          <w:szCs w:val="20"/>
          <w:lang w:eastAsia="ar-SA"/>
        </w:rPr>
        <w:t xml:space="preserve">osobom ze szczególnymi potrzebami możliwości ewakuacji lub uratowania w inny sposób z miejsca gdzie realizowane jest zadanie </w:t>
      </w:r>
      <w:r w:rsidR="0083538E">
        <w:rPr>
          <w:rFonts w:cs="Arial"/>
          <w:bCs/>
          <w:kern w:val="1"/>
          <w:szCs w:val="20"/>
          <w:lang w:eastAsia="ar-SA"/>
        </w:rPr>
        <w:t>publiczne;</w:t>
      </w:r>
    </w:p>
    <w:p w14:paraId="590204A9" w14:textId="5923D4DD" w:rsidR="0083538E" w:rsidRDefault="0083538E" w:rsidP="00780A8E">
      <w:pPr>
        <w:pStyle w:val="Akapitzlist"/>
        <w:numPr>
          <w:ilvl w:val="2"/>
          <w:numId w:val="7"/>
        </w:numPr>
        <w:suppressAutoHyphens/>
        <w:spacing w:after="120"/>
        <w:ind w:left="2149" w:hanging="357"/>
        <w:rPr>
          <w:rFonts w:cs="Arial"/>
          <w:bCs/>
          <w:kern w:val="1"/>
          <w:szCs w:val="20"/>
          <w:lang w:eastAsia="ar-SA"/>
        </w:rPr>
      </w:pPr>
      <w:r>
        <w:rPr>
          <w:rFonts w:cs="Arial"/>
          <w:bCs/>
          <w:kern w:val="1"/>
          <w:szCs w:val="20"/>
          <w:lang w:eastAsia="ar-SA"/>
        </w:rPr>
        <w:lastRenderedPageBreak/>
        <w:t>w obszarze dostępności informacyjno-komunikacyjnej:</w:t>
      </w:r>
    </w:p>
    <w:p w14:paraId="4EAA0E1B" w14:textId="37DA2D50" w:rsidR="0083538E" w:rsidRDefault="0083538E" w:rsidP="00CE57C8">
      <w:pPr>
        <w:pStyle w:val="Akapitzlist"/>
        <w:numPr>
          <w:ilvl w:val="3"/>
          <w:numId w:val="8"/>
        </w:numPr>
        <w:suppressAutoHyphens/>
        <w:spacing w:after="120"/>
        <w:ind w:left="2342" w:hanging="357"/>
        <w:rPr>
          <w:rFonts w:cs="Arial"/>
          <w:bCs/>
          <w:kern w:val="1"/>
          <w:szCs w:val="20"/>
          <w:lang w:eastAsia="ar-SA"/>
        </w:rPr>
      </w:pPr>
      <w:r>
        <w:rPr>
          <w:rFonts w:cs="Arial"/>
          <w:bCs/>
          <w:kern w:val="1"/>
          <w:szCs w:val="20"/>
          <w:lang w:eastAsia="ar-SA"/>
        </w:rPr>
        <w:t>na wniosek osoby ze szczególnymi potrzebami, w ramach realizowanego zadania publicznego, komunikacji w sposób preferowany przez osobę ze szczególnymi potrzebami.</w:t>
      </w:r>
    </w:p>
    <w:p w14:paraId="3A10C008" w14:textId="2702A7F1" w:rsidR="003B51B2" w:rsidRPr="009D1A54" w:rsidRDefault="0083538E" w:rsidP="00780A8E">
      <w:pPr>
        <w:pStyle w:val="Akapitzlist"/>
        <w:numPr>
          <w:ilvl w:val="1"/>
          <w:numId w:val="6"/>
        </w:numPr>
        <w:suppressAutoHyphens/>
        <w:spacing w:after="120"/>
        <w:ind w:left="1429" w:hanging="357"/>
        <w:rPr>
          <w:rFonts w:cs="Arial"/>
          <w:bCs/>
          <w:kern w:val="1"/>
          <w:szCs w:val="20"/>
          <w:lang w:eastAsia="ar-SA"/>
        </w:rPr>
      </w:pPr>
      <w:r>
        <w:rPr>
          <w:rFonts w:cs="Arial"/>
          <w:bCs/>
          <w:kern w:val="1"/>
          <w:szCs w:val="20"/>
          <w:lang w:eastAsia="ar-SA"/>
        </w:rPr>
        <w:t>Zgodnie z art. 7 ust. 1 ustawy o zapewnianiu dostępności, w indywidualnym przypadku, jeżeli oferent nie jest w stanie</w:t>
      </w:r>
      <w:r w:rsidR="003B51B2">
        <w:rPr>
          <w:rFonts w:cs="Arial"/>
          <w:bCs/>
          <w:kern w:val="1"/>
          <w:szCs w:val="20"/>
          <w:lang w:eastAsia="ar-SA"/>
        </w:rPr>
        <w:t xml:space="preserve">, w szczególności ze względów technicznych lub prawnych, zapewnić dostępności osobie ze szczególnymi potrzebami w zakresie, </w:t>
      </w:r>
      <w:r w:rsidR="007F39B4">
        <w:rPr>
          <w:rFonts w:cs="Arial"/>
          <w:bCs/>
          <w:kern w:val="1"/>
          <w:szCs w:val="20"/>
          <w:lang w:eastAsia="ar-SA"/>
        </w:rPr>
        <w:br/>
      </w:r>
      <w:r w:rsidR="003B51B2">
        <w:rPr>
          <w:rFonts w:cs="Arial"/>
          <w:bCs/>
          <w:kern w:val="1"/>
          <w:szCs w:val="20"/>
          <w:lang w:eastAsia="ar-SA"/>
        </w:rPr>
        <w:t>a którym mowa w art. 6 pkt 1 i 3 (minimalne wymagania w zakresie dostępności architektonicznej i informacyjno-komunikacyjnej), Oferent ten jest obowiązany zapewnić takiej osobie dostęp alternatywny. Według art. 7 ust. 2 ustawy dostęp alternatywny polega w szczególności na:</w:t>
      </w:r>
    </w:p>
    <w:p w14:paraId="414C3335" w14:textId="54979772" w:rsidR="003B51B2" w:rsidRPr="00CE57C8" w:rsidRDefault="009D1A54" w:rsidP="00CC24B4">
      <w:pPr>
        <w:pStyle w:val="Akapitzlist"/>
        <w:numPr>
          <w:ilvl w:val="2"/>
          <w:numId w:val="34"/>
        </w:numPr>
        <w:suppressAutoHyphens/>
        <w:spacing w:after="120"/>
        <w:ind w:left="1945" w:hanging="357"/>
        <w:rPr>
          <w:rFonts w:cs="Arial"/>
          <w:bCs/>
          <w:kern w:val="1"/>
          <w:szCs w:val="20"/>
          <w:lang w:eastAsia="ar-SA"/>
        </w:rPr>
      </w:pPr>
      <w:r w:rsidRPr="00CE57C8">
        <w:rPr>
          <w:rFonts w:cs="Arial"/>
          <w:bCs/>
          <w:kern w:val="1"/>
          <w:szCs w:val="20"/>
          <w:lang w:eastAsia="ar-SA"/>
        </w:rPr>
        <w:t>zapewnieniu osobie ze szczególnymi potrzebami wsparcia innej osoby lub,</w:t>
      </w:r>
    </w:p>
    <w:p w14:paraId="52835DE1" w14:textId="076B8356" w:rsidR="009D1A54" w:rsidRDefault="009D1A54" w:rsidP="00CC24B4">
      <w:pPr>
        <w:pStyle w:val="Akapitzlist"/>
        <w:numPr>
          <w:ilvl w:val="2"/>
          <w:numId w:val="34"/>
        </w:numPr>
        <w:suppressAutoHyphens/>
        <w:spacing w:after="120"/>
        <w:ind w:left="1945" w:hanging="357"/>
        <w:rPr>
          <w:rFonts w:cs="Arial"/>
          <w:bCs/>
          <w:kern w:val="1"/>
          <w:szCs w:val="20"/>
          <w:lang w:eastAsia="ar-SA"/>
        </w:rPr>
      </w:pPr>
      <w:r>
        <w:rPr>
          <w:rFonts w:cs="Arial"/>
          <w:bCs/>
          <w:kern w:val="1"/>
          <w:szCs w:val="20"/>
          <w:lang w:eastAsia="ar-SA"/>
        </w:rPr>
        <w:t>zapewnieniu wsparcia technicznego osobie ze szczególnymi potrzebami, w tym z wykorzystaniem nowoczesnych technologii lub,</w:t>
      </w:r>
    </w:p>
    <w:p w14:paraId="429A2D32" w14:textId="3912D49A" w:rsidR="009D1A54" w:rsidRDefault="009D1A54" w:rsidP="00CC24B4">
      <w:pPr>
        <w:pStyle w:val="Akapitzlist"/>
        <w:numPr>
          <w:ilvl w:val="2"/>
          <w:numId w:val="34"/>
        </w:numPr>
        <w:suppressAutoHyphens/>
        <w:spacing w:after="120"/>
        <w:ind w:left="1945" w:hanging="357"/>
        <w:rPr>
          <w:rFonts w:cs="Arial"/>
          <w:bCs/>
          <w:kern w:val="1"/>
          <w:szCs w:val="20"/>
          <w:lang w:eastAsia="ar-SA"/>
        </w:rPr>
      </w:pPr>
      <w:r>
        <w:rPr>
          <w:rFonts w:cs="Arial"/>
          <w:bCs/>
          <w:kern w:val="1"/>
          <w:szCs w:val="20"/>
          <w:lang w:eastAsia="ar-SA"/>
        </w:rPr>
        <w:t>wprowadzeniu takiej organizacji podmiotu publicznego, która umożliwi realizację potrzeb osób ze szczególnymi potrzebami, w niezbędnym zakresie dla tych osób.</w:t>
      </w:r>
    </w:p>
    <w:p w14:paraId="75705D8D" w14:textId="567AADBB" w:rsidR="009D1A54" w:rsidRDefault="009D1A54" w:rsidP="00780A8E">
      <w:pPr>
        <w:pStyle w:val="Akapitzlist"/>
        <w:numPr>
          <w:ilvl w:val="1"/>
          <w:numId w:val="6"/>
        </w:numPr>
        <w:suppressAutoHyphens/>
        <w:spacing w:after="120"/>
        <w:ind w:left="1429" w:hanging="357"/>
        <w:rPr>
          <w:rFonts w:cs="Arial"/>
          <w:bCs/>
          <w:kern w:val="1"/>
          <w:szCs w:val="20"/>
          <w:lang w:eastAsia="ar-SA"/>
        </w:rPr>
      </w:pPr>
      <w:r>
        <w:rPr>
          <w:rFonts w:cs="Arial"/>
          <w:bCs/>
          <w:kern w:val="1"/>
          <w:szCs w:val="20"/>
          <w:lang w:eastAsia="ar-SA"/>
        </w:rPr>
        <w:t>Informacje o projektowanym poziomie zapewnienia dostępności osobom ze szczególnymi potrzebami w ramach zadania w obszarze</w:t>
      </w:r>
      <w:r w:rsidR="001B4C9B">
        <w:rPr>
          <w:rFonts w:cs="Arial"/>
          <w:bCs/>
          <w:kern w:val="1"/>
          <w:szCs w:val="20"/>
          <w:lang w:eastAsia="ar-SA"/>
        </w:rPr>
        <w:t xml:space="preserve"> architektonicznym, cyfrowym, komunikacyjno-informacyjnym lub przewidywanych formach dostępu alternatywnego oferent powinien zawrzeć w sekcji VI oferty – inne działania mogące mieć znaczenie przy ocenie oferty. Ewentualne bariery w poszczególnych obszarach dostępności i przeszkody w ich usunięciu powinny zostać szczegółowo opisane </w:t>
      </w:r>
      <w:r w:rsidR="001C458C">
        <w:rPr>
          <w:rFonts w:cs="Arial"/>
          <w:bCs/>
          <w:kern w:val="1"/>
          <w:szCs w:val="20"/>
          <w:lang w:eastAsia="ar-SA"/>
        </w:rPr>
        <w:br/>
      </w:r>
      <w:r w:rsidR="001B4C9B">
        <w:rPr>
          <w:rFonts w:cs="Arial"/>
          <w:bCs/>
          <w:kern w:val="1"/>
          <w:szCs w:val="20"/>
          <w:lang w:eastAsia="ar-SA"/>
        </w:rPr>
        <w:t xml:space="preserve">i uzasadnione wraz z określoną szczegółowo ścieżką postępowania w przypadku dostępu alternatywnego. </w:t>
      </w:r>
      <w:r w:rsidR="001B4C9B">
        <w:rPr>
          <w:rFonts w:cs="Arial"/>
          <w:b/>
          <w:kern w:val="1"/>
          <w:szCs w:val="20"/>
          <w:lang w:eastAsia="ar-SA"/>
        </w:rPr>
        <w:t xml:space="preserve">W sytuacji występowania barier architektonicznych </w:t>
      </w:r>
      <w:r w:rsidR="001C458C">
        <w:rPr>
          <w:rFonts w:cs="Arial"/>
          <w:b/>
          <w:kern w:val="1"/>
          <w:szCs w:val="20"/>
          <w:lang w:eastAsia="ar-SA"/>
        </w:rPr>
        <w:br/>
      </w:r>
      <w:r w:rsidR="001B4C9B">
        <w:rPr>
          <w:rFonts w:cs="Arial"/>
          <w:b/>
          <w:kern w:val="1"/>
          <w:szCs w:val="20"/>
          <w:lang w:eastAsia="ar-SA"/>
        </w:rPr>
        <w:t xml:space="preserve">i braku możliwości ich usunięcia w lokalu zaplanowanym do realizacji zadania Zleceniobiorca zobowiązany jest szczegółowo uzasadnić </w:t>
      </w:r>
      <w:r w:rsidR="00644671">
        <w:rPr>
          <w:rFonts w:cs="Arial"/>
          <w:b/>
          <w:kern w:val="1"/>
          <w:szCs w:val="20"/>
          <w:lang w:eastAsia="ar-SA"/>
        </w:rPr>
        <w:t xml:space="preserve">sytuację w ofercie. </w:t>
      </w:r>
      <w:r w:rsidR="00644671">
        <w:rPr>
          <w:rFonts w:cs="Arial"/>
          <w:bCs/>
          <w:kern w:val="1"/>
          <w:szCs w:val="20"/>
          <w:lang w:eastAsia="ar-SA"/>
        </w:rPr>
        <w:t>Ponadto, Zleceniobiorca powinien opisać zaplanowane rozwiązania zapewniające dostęp alternatywny do usług / produktów, które będą świadczone w ramach zadania.</w:t>
      </w:r>
    </w:p>
    <w:p w14:paraId="561B4684" w14:textId="11FEC2EF" w:rsidR="00644671" w:rsidRDefault="00644671" w:rsidP="00780A8E">
      <w:pPr>
        <w:pStyle w:val="Akapitzlist"/>
        <w:numPr>
          <w:ilvl w:val="1"/>
          <w:numId w:val="6"/>
        </w:numPr>
        <w:suppressAutoHyphens/>
        <w:spacing w:after="120"/>
        <w:ind w:left="1429" w:hanging="357"/>
        <w:rPr>
          <w:rFonts w:cs="Arial"/>
          <w:bCs/>
          <w:kern w:val="1"/>
          <w:szCs w:val="20"/>
          <w:lang w:eastAsia="ar-SA"/>
        </w:rPr>
      </w:pPr>
      <w:r>
        <w:rPr>
          <w:rFonts w:cs="Arial"/>
          <w:bCs/>
          <w:kern w:val="1"/>
          <w:szCs w:val="20"/>
          <w:lang w:eastAsia="ar-SA"/>
        </w:rPr>
        <w:t>Środki finansowe w ramach realizacji zadania publicznego mogą być przeznaczone na pokrycie wydatków związanych z zapewnieniem dostępności przy realizacji zleconych zadań publicznych.</w:t>
      </w:r>
    </w:p>
    <w:p w14:paraId="75891813" w14:textId="109925E8" w:rsidR="00644671" w:rsidRPr="00152299" w:rsidRDefault="00644671" w:rsidP="00780A8E">
      <w:pPr>
        <w:pStyle w:val="Akapitzlist"/>
        <w:numPr>
          <w:ilvl w:val="1"/>
          <w:numId w:val="6"/>
        </w:numPr>
        <w:suppressAutoHyphens/>
        <w:spacing w:after="120"/>
        <w:ind w:left="1429" w:hanging="357"/>
        <w:rPr>
          <w:rFonts w:cs="Arial"/>
          <w:bCs/>
          <w:kern w:val="1"/>
          <w:szCs w:val="20"/>
          <w:lang w:eastAsia="ar-SA"/>
        </w:rPr>
      </w:pPr>
      <w:r>
        <w:rPr>
          <w:rFonts w:cs="Arial"/>
          <w:bCs/>
          <w:kern w:val="1"/>
          <w:szCs w:val="20"/>
          <w:lang w:eastAsia="ar-SA"/>
        </w:rPr>
        <w:t xml:space="preserve">W umowie o wsparcie realizacji zadania publicznego Zleceniodawca określi szczegółowe warunki służące zapewnieniu przez Zleceniobiorcę dostępności osobom ze szczególnymi potrzebami w zakresie realizacji zadań publicznych, </w:t>
      </w:r>
      <w:r w:rsidR="00152299">
        <w:rPr>
          <w:rFonts w:cs="Arial"/>
          <w:bCs/>
          <w:kern w:val="1"/>
          <w:szCs w:val="20"/>
          <w:lang w:eastAsia="ar-SA"/>
        </w:rPr>
        <w:br/>
      </w:r>
      <w:r>
        <w:rPr>
          <w:rFonts w:cs="Arial"/>
          <w:bCs/>
          <w:kern w:val="1"/>
          <w:szCs w:val="20"/>
          <w:lang w:eastAsia="ar-SA"/>
        </w:rPr>
        <w:t xml:space="preserve">z uwzględnieniem minimalnych wymagań, o których mowa w art. 6 ustawy z dnia 19 lipca 2019 r. </w:t>
      </w:r>
      <w:r w:rsidRPr="00152299">
        <w:rPr>
          <w:rFonts w:cs="Arial"/>
          <w:bCs/>
          <w:kern w:val="1"/>
          <w:szCs w:val="20"/>
          <w:lang w:eastAsia="ar-SA"/>
        </w:rPr>
        <w:t xml:space="preserve">o zapewnianiu </w:t>
      </w:r>
      <w:r w:rsidR="007F39B4" w:rsidRPr="00152299">
        <w:rPr>
          <w:rFonts w:cs="Arial"/>
          <w:bCs/>
          <w:kern w:val="1"/>
          <w:szCs w:val="20"/>
          <w:lang w:eastAsia="ar-SA"/>
        </w:rPr>
        <w:t>dostępności osobom ze szczególnymi potrzebami, o ile jest to możliwe, z uwzględnieniem uniwersalnego projektowania. Dostępność definiowana jest jako dostępność architektoniczna, informacyjno-komunikacyjna.</w:t>
      </w:r>
    </w:p>
    <w:p w14:paraId="3AFF05D1" w14:textId="3CAC0632" w:rsidR="00BF10B6" w:rsidRPr="00AD347B" w:rsidRDefault="00BF10B6" w:rsidP="00AD347B">
      <w:pPr>
        <w:pStyle w:val="Nagwek2"/>
        <w:numPr>
          <w:ilvl w:val="0"/>
          <w:numId w:val="23"/>
        </w:numPr>
        <w:ind w:left="0" w:firstLine="0"/>
      </w:pPr>
      <w:bookmarkStart w:id="0" w:name="_Toc502832591"/>
      <w:bookmarkStart w:id="1" w:name="_Hlk92197421"/>
      <w:r w:rsidRPr="00AD347B">
        <w:t>Zasady przyznawania dotacji</w:t>
      </w:r>
      <w:bookmarkEnd w:id="0"/>
    </w:p>
    <w:p w14:paraId="648EF3FF" w14:textId="3D35C532" w:rsidR="00BF10B6" w:rsidRPr="00E1074C" w:rsidRDefault="00BF10B6" w:rsidP="00800DF4">
      <w:pPr>
        <w:pStyle w:val="Akapitzlist"/>
        <w:numPr>
          <w:ilvl w:val="0"/>
          <w:numId w:val="12"/>
        </w:numPr>
        <w:ind w:left="714" w:hanging="357"/>
        <w:rPr>
          <w:rFonts w:eastAsia="Times New Roman" w:cs="Arial"/>
          <w:szCs w:val="20"/>
          <w:lang w:eastAsia="ar-SA"/>
        </w:rPr>
      </w:pPr>
      <w:r w:rsidRPr="00E1074C">
        <w:rPr>
          <w:rFonts w:eastAsia="Times New Roman" w:cs="Arial"/>
          <w:szCs w:val="20"/>
          <w:lang w:eastAsia="ar-SA"/>
        </w:rPr>
        <w:t xml:space="preserve">Postępowanie konkursowe odbywać się będzie z uwzględnieniem zasad określonych </w:t>
      </w:r>
      <w:r w:rsidR="000B0ED4">
        <w:rPr>
          <w:rFonts w:eastAsia="Times New Roman" w:cs="Arial"/>
          <w:szCs w:val="20"/>
          <w:lang w:eastAsia="ar-SA"/>
        </w:rPr>
        <w:br/>
      </w:r>
      <w:r w:rsidRPr="00E1074C">
        <w:rPr>
          <w:rFonts w:eastAsia="Times New Roman" w:cs="Arial"/>
          <w:szCs w:val="20"/>
          <w:lang w:eastAsia="ar-SA"/>
        </w:rPr>
        <w:t xml:space="preserve">w ustawie z dnia 24 kwietnia 2003 roku o działalności pożytku publicznego </w:t>
      </w:r>
      <w:r w:rsidR="001C458C">
        <w:rPr>
          <w:rFonts w:eastAsia="Times New Roman" w:cs="Arial"/>
          <w:szCs w:val="20"/>
          <w:lang w:eastAsia="ar-SA"/>
        </w:rPr>
        <w:br/>
      </w:r>
      <w:r w:rsidRPr="00E1074C">
        <w:rPr>
          <w:rFonts w:eastAsia="Times New Roman" w:cs="Arial"/>
          <w:szCs w:val="20"/>
          <w:lang w:eastAsia="ar-SA"/>
        </w:rPr>
        <w:t>i o</w:t>
      </w:r>
      <w:r w:rsidR="001C458C">
        <w:rPr>
          <w:rFonts w:eastAsia="Times New Roman" w:cs="Arial"/>
          <w:szCs w:val="20"/>
          <w:lang w:eastAsia="ar-SA"/>
        </w:rPr>
        <w:t xml:space="preserve"> </w:t>
      </w:r>
      <w:r w:rsidRPr="00E1074C">
        <w:rPr>
          <w:rFonts w:eastAsia="Times New Roman" w:cs="Arial"/>
          <w:szCs w:val="20"/>
          <w:lang w:eastAsia="ar-SA"/>
        </w:rPr>
        <w:t xml:space="preserve">wolontariacie. </w:t>
      </w:r>
    </w:p>
    <w:p w14:paraId="5B336C01" w14:textId="582453B5" w:rsidR="00BF10B6" w:rsidRPr="00E1074C" w:rsidRDefault="00152299" w:rsidP="00800DF4">
      <w:pPr>
        <w:pStyle w:val="Akapitzlist"/>
        <w:numPr>
          <w:ilvl w:val="0"/>
          <w:numId w:val="12"/>
        </w:numPr>
        <w:ind w:left="714" w:hanging="357"/>
        <w:rPr>
          <w:rFonts w:eastAsia="Times New Roman" w:cs="Arial"/>
          <w:szCs w:val="20"/>
          <w:lang w:eastAsia="ar-SA"/>
        </w:rPr>
      </w:pPr>
      <w:r>
        <w:rPr>
          <w:rFonts w:eastAsia="Times New Roman" w:cs="Arial"/>
          <w:szCs w:val="20"/>
          <w:lang w:eastAsia="ar-SA"/>
        </w:rPr>
        <w:t xml:space="preserve">O </w:t>
      </w:r>
      <w:r w:rsidR="00BF10B6" w:rsidRPr="00E1074C">
        <w:rPr>
          <w:rFonts w:eastAsia="Times New Roman" w:cs="Arial"/>
          <w:szCs w:val="20"/>
          <w:lang w:eastAsia="ar-SA"/>
        </w:rPr>
        <w:t xml:space="preserve">przyznanie dotacji w ramach otwartego konkursu ofert mogą się ubiegać organizacje pozarządowe i podmioty, o których mowa w art. 3 ust. 3 ustawy z dnia 24 kwietnia </w:t>
      </w:r>
      <w:r>
        <w:rPr>
          <w:rFonts w:eastAsia="Times New Roman" w:cs="Arial"/>
          <w:szCs w:val="20"/>
          <w:lang w:eastAsia="ar-SA"/>
        </w:rPr>
        <w:br/>
      </w:r>
      <w:r w:rsidR="00BF10B6" w:rsidRPr="00E1074C">
        <w:rPr>
          <w:rFonts w:eastAsia="Times New Roman" w:cs="Arial"/>
          <w:szCs w:val="20"/>
          <w:lang w:eastAsia="ar-SA"/>
        </w:rPr>
        <w:t>2003 r. o działalności pożytku publicznego i o wolontariacie zwan</w:t>
      </w:r>
      <w:r w:rsidR="006054E4">
        <w:rPr>
          <w:rFonts w:eastAsia="Times New Roman" w:cs="Arial"/>
          <w:szCs w:val="20"/>
          <w:lang w:eastAsia="ar-SA"/>
        </w:rPr>
        <w:t>ej</w:t>
      </w:r>
      <w:r w:rsidR="00BF10B6" w:rsidRPr="00E1074C">
        <w:rPr>
          <w:rFonts w:eastAsia="Times New Roman" w:cs="Arial"/>
          <w:szCs w:val="20"/>
          <w:lang w:eastAsia="ar-SA"/>
        </w:rPr>
        <w:t xml:space="preserve"> dalej „Oferent</w:t>
      </w:r>
      <w:r w:rsidR="006054E4">
        <w:rPr>
          <w:rFonts w:eastAsia="Times New Roman" w:cs="Arial"/>
          <w:szCs w:val="20"/>
          <w:lang w:eastAsia="ar-SA"/>
        </w:rPr>
        <w:t>ami</w:t>
      </w:r>
      <w:r w:rsidR="00BF10B6" w:rsidRPr="00E1074C">
        <w:rPr>
          <w:rFonts w:eastAsia="Times New Roman" w:cs="Arial"/>
          <w:szCs w:val="20"/>
          <w:lang w:eastAsia="ar-SA"/>
        </w:rPr>
        <w:t>”.</w:t>
      </w:r>
    </w:p>
    <w:p w14:paraId="061CA3B5" w14:textId="7BDC8C4F" w:rsidR="00BF10B6" w:rsidRPr="00E93063" w:rsidRDefault="00E93063" w:rsidP="00800DF4">
      <w:pPr>
        <w:pStyle w:val="Akapitzlist"/>
        <w:numPr>
          <w:ilvl w:val="0"/>
          <w:numId w:val="12"/>
        </w:numPr>
        <w:ind w:left="714" w:hanging="357"/>
        <w:rPr>
          <w:rFonts w:eastAsia="Times New Roman" w:cs="Arial"/>
          <w:szCs w:val="20"/>
          <w:lang w:eastAsia="ar-SA"/>
        </w:rPr>
      </w:pPr>
      <w:bookmarkStart w:id="2" w:name="_Hlk90385076"/>
      <w:r>
        <w:rPr>
          <w:rFonts w:eastAsia="Times New Roman" w:cs="Arial"/>
          <w:szCs w:val="20"/>
          <w:lang w:eastAsia="ar-SA"/>
        </w:rPr>
        <w:t>Zleceniodawca pokryje 100% finansowych kosztów realizacji zadania. Oferent może wnieść wkład osobowy i rzeczowy, nie jest to jednak wymagane</w:t>
      </w:r>
      <w:r w:rsidR="00BF10B6" w:rsidRPr="00E1074C">
        <w:rPr>
          <w:rFonts w:eastAsia="Times New Roman" w:cs="Arial"/>
          <w:szCs w:val="20"/>
          <w:lang w:eastAsia="ar-SA"/>
        </w:rPr>
        <w:t>.</w:t>
      </w:r>
    </w:p>
    <w:bookmarkEnd w:id="2"/>
    <w:p w14:paraId="71D75267" w14:textId="4BCB704D" w:rsidR="00BF10B6" w:rsidRPr="00E1074C" w:rsidRDefault="00BF10B6" w:rsidP="00800DF4">
      <w:pPr>
        <w:pStyle w:val="Akapitzlist"/>
        <w:numPr>
          <w:ilvl w:val="0"/>
          <w:numId w:val="12"/>
        </w:numPr>
        <w:ind w:left="714" w:hanging="357"/>
        <w:rPr>
          <w:rFonts w:eastAsia="Times New Roman" w:cs="Arial"/>
          <w:szCs w:val="20"/>
          <w:lang w:eastAsia="ar-SA"/>
        </w:rPr>
      </w:pPr>
      <w:r w:rsidRPr="00E1074C">
        <w:rPr>
          <w:rFonts w:eastAsia="Times New Roman" w:cs="Arial"/>
          <w:szCs w:val="20"/>
          <w:lang w:eastAsia="ar-SA"/>
        </w:rPr>
        <w:t xml:space="preserve">W ramach dotacji będą finansowane wyłącznie koszty bezpośrednio związane </w:t>
      </w:r>
      <w:r w:rsidR="003131F9">
        <w:rPr>
          <w:rFonts w:eastAsia="Times New Roman" w:cs="Arial"/>
          <w:szCs w:val="20"/>
          <w:lang w:eastAsia="ar-SA"/>
        </w:rPr>
        <w:br/>
      </w:r>
      <w:r w:rsidRPr="00E1074C">
        <w:rPr>
          <w:rFonts w:eastAsia="Times New Roman" w:cs="Arial"/>
          <w:szCs w:val="20"/>
          <w:lang w:eastAsia="ar-SA"/>
        </w:rPr>
        <w:t>z realizacją zadania.</w:t>
      </w:r>
    </w:p>
    <w:p w14:paraId="6C812550" w14:textId="400635FB" w:rsidR="00BF10B6" w:rsidRPr="007B760C" w:rsidRDefault="00BF10B6" w:rsidP="00800DF4">
      <w:pPr>
        <w:pStyle w:val="Akapitzlist"/>
        <w:numPr>
          <w:ilvl w:val="0"/>
          <w:numId w:val="12"/>
        </w:numPr>
        <w:ind w:left="714" w:hanging="357"/>
        <w:rPr>
          <w:rFonts w:eastAsia="Times New Roman" w:cs="Arial"/>
          <w:b/>
          <w:bCs/>
          <w:szCs w:val="20"/>
          <w:lang w:eastAsia="ar-SA"/>
        </w:rPr>
      </w:pPr>
      <w:r w:rsidRPr="007B760C">
        <w:rPr>
          <w:rFonts w:eastAsia="Times New Roman" w:cs="Arial"/>
          <w:b/>
          <w:bCs/>
          <w:szCs w:val="20"/>
          <w:lang w:eastAsia="ar-SA"/>
        </w:rPr>
        <w:t xml:space="preserve">Koszty administracyjne związane z realizacją zadania nie mogą w ofercie przekraczać </w:t>
      </w:r>
      <w:r w:rsidR="0065047C" w:rsidRPr="007B760C">
        <w:rPr>
          <w:rFonts w:eastAsia="Times New Roman" w:cs="Arial"/>
          <w:b/>
          <w:bCs/>
          <w:szCs w:val="20"/>
          <w:lang w:eastAsia="ar-SA"/>
        </w:rPr>
        <w:t>2</w:t>
      </w:r>
      <w:r w:rsidRPr="007B760C">
        <w:rPr>
          <w:rFonts w:eastAsia="Times New Roman" w:cs="Arial"/>
          <w:b/>
          <w:bCs/>
          <w:szCs w:val="20"/>
          <w:lang w:eastAsia="ar-SA"/>
        </w:rPr>
        <w:t>0% sumy wszystkich kosztów realizacji zadania.</w:t>
      </w:r>
    </w:p>
    <w:p w14:paraId="31815D7B" w14:textId="0776826E" w:rsidR="00BF10B6" w:rsidRPr="007B760C" w:rsidRDefault="00BF10B6" w:rsidP="00800DF4">
      <w:pPr>
        <w:pStyle w:val="Akapitzlist"/>
        <w:numPr>
          <w:ilvl w:val="0"/>
          <w:numId w:val="12"/>
        </w:numPr>
        <w:ind w:left="714" w:hanging="357"/>
        <w:rPr>
          <w:rFonts w:eastAsia="Times New Roman" w:cs="Arial"/>
          <w:b/>
          <w:bCs/>
          <w:szCs w:val="20"/>
          <w:lang w:eastAsia="ar-SA"/>
        </w:rPr>
      </w:pPr>
      <w:r w:rsidRPr="007B760C">
        <w:rPr>
          <w:rFonts w:eastAsia="Times New Roman" w:cs="Arial"/>
          <w:b/>
          <w:bCs/>
          <w:szCs w:val="20"/>
          <w:lang w:eastAsia="ar-SA"/>
        </w:rPr>
        <w:lastRenderedPageBreak/>
        <w:t xml:space="preserve">Oferent biorący udział w konkursie jest zobowiązany do zapoznania się </w:t>
      </w:r>
      <w:r w:rsidR="003131F9">
        <w:rPr>
          <w:rFonts w:eastAsia="Times New Roman" w:cs="Arial"/>
          <w:b/>
          <w:bCs/>
          <w:szCs w:val="20"/>
          <w:lang w:eastAsia="ar-SA"/>
        </w:rPr>
        <w:br/>
      </w:r>
      <w:r w:rsidRPr="007B760C">
        <w:rPr>
          <w:rFonts w:eastAsia="Times New Roman" w:cs="Arial"/>
          <w:b/>
          <w:bCs/>
          <w:szCs w:val="20"/>
          <w:lang w:eastAsia="ar-SA"/>
        </w:rPr>
        <w:t xml:space="preserve">z dokumentem „Zasady przyznawania i rozliczania dotacji z budżetu Województwa Mazowieckiego przyznawanych organizacjom pozarządowym oraz podmiotom, </w:t>
      </w:r>
      <w:r w:rsidR="000B0ED4">
        <w:rPr>
          <w:rFonts w:eastAsia="Times New Roman" w:cs="Arial"/>
          <w:b/>
          <w:bCs/>
          <w:szCs w:val="20"/>
          <w:lang w:eastAsia="ar-SA"/>
        </w:rPr>
        <w:br/>
      </w:r>
      <w:r w:rsidRPr="007B760C">
        <w:rPr>
          <w:rFonts w:eastAsia="Times New Roman" w:cs="Arial"/>
          <w:b/>
          <w:bCs/>
          <w:szCs w:val="20"/>
          <w:lang w:eastAsia="ar-SA"/>
        </w:rPr>
        <w:t xml:space="preserve">o których mowa w art. 3 ust. 3 ustawy z dnia 24 kwietnia 2003 r. o działalności pożytku publicznego i o wolontariacie”, opublikowanym na stronie internetowej </w:t>
      </w:r>
      <w:hyperlink r:id="rId12" w:history="1">
        <w:r w:rsidRPr="007B760C">
          <w:rPr>
            <w:rFonts w:eastAsia="Times New Roman" w:cs="Arial"/>
            <w:b/>
            <w:bCs/>
            <w:szCs w:val="20"/>
            <w:lang w:eastAsia="ar-SA"/>
          </w:rPr>
          <w:t>dialog.mazovia.pl</w:t>
        </w:r>
      </w:hyperlink>
      <w:r w:rsidRPr="007B760C">
        <w:rPr>
          <w:rFonts w:eastAsia="Times New Roman" w:cs="Arial"/>
          <w:b/>
          <w:bCs/>
          <w:szCs w:val="20"/>
          <w:lang w:eastAsia="ar-SA"/>
        </w:rPr>
        <w:t xml:space="preserve"> – zakładka „Konkursy Ofert” – „Zasady przyznawania dotacji”.</w:t>
      </w:r>
    </w:p>
    <w:bookmarkEnd w:id="1"/>
    <w:p w14:paraId="4AEC156B" w14:textId="13BBC853" w:rsidR="00BF10B6" w:rsidRPr="00E1074C" w:rsidRDefault="00BF10B6" w:rsidP="00800DF4">
      <w:pPr>
        <w:pStyle w:val="Akapitzlist"/>
        <w:numPr>
          <w:ilvl w:val="0"/>
          <w:numId w:val="12"/>
        </w:numPr>
        <w:ind w:left="714" w:hanging="357"/>
        <w:rPr>
          <w:rFonts w:eastAsia="Times New Roman" w:cs="Arial"/>
          <w:szCs w:val="20"/>
          <w:lang w:eastAsia="ar-SA"/>
        </w:rPr>
      </w:pPr>
      <w:r w:rsidRPr="00E1074C">
        <w:rPr>
          <w:rFonts w:eastAsia="Times New Roman" w:cs="Arial"/>
          <w:szCs w:val="20"/>
          <w:lang w:eastAsia="ar-SA"/>
        </w:rPr>
        <w:t>Szczegółowe informacje na temat kosztów możliwych do dofinansowania w ramach dotacji dostępne są w dokumencie, o którym mowa w pkt. II.</w:t>
      </w:r>
      <w:r w:rsidR="00E93063">
        <w:rPr>
          <w:rFonts w:eastAsia="Times New Roman" w:cs="Arial"/>
          <w:szCs w:val="20"/>
          <w:lang w:eastAsia="ar-SA"/>
        </w:rPr>
        <w:t>6</w:t>
      </w:r>
      <w:r w:rsidRPr="00E1074C">
        <w:rPr>
          <w:rFonts w:eastAsia="Times New Roman" w:cs="Arial"/>
          <w:szCs w:val="20"/>
          <w:lang w:eastAsia="ar-SA"/>
        </w:rPr>
        <w:t>.</w:t>
      </w:r>
    </w:p>
    <w:p w14:paraId="5DFE8CA0" w14:textId="77777777" w:rsidR="00BF10B6" w:rsidRPr="00E1074C" w:rsidRDefault="00BF10B6" w:rsidP="00800DF4">
      <w:pPr>
        <w:pStyle w:val="Akapitzlist"/>
        <w:numPr>
          <w:ilvl w:val="0"/>
          <w:numId w:val="12"/>
        </w:numPr>
        <w:ind w:left="714" w:hanging="357"/>
        <w:rPr>
          <w:rFonts w:eastAsia="Times New Roman" w:cs="Arial"/>
          <w:szCs w:val="20"/>
          <w:lang w:eastAsia="ar-SA"/>
        </w:rPr>
      </w:pPr>
      <w:r w:rsidRPr="00E1074C">
        <w:rPr>
          <w:rFonts w:eastAsia="Times New Roman" w:cs="Arial"/>
          <w:szCs w:val="20"/>
          <w:lang w:eastAsia="ar-SA"/>
        </w:rPr>
        <w:t>Złożenie oferty nie jest równoznaczne z przyznaniem dotacji.</w:t>
      </w:r>
    </w:p>
    <w:p w14:paraId="0965BF67" w14:textId="132DFED3" w:rsidR="00BF10B6" w:rsidRPr="00E1074C" w:rsidRDefault="00BF10B6" w:rsidP="00800DF4">
      <w:pPr>
        <w:pStyle w:val="Akapitzlist"/>
        <w:numPr>
          <w:ilvl w:val="0"/>
          <w:numId w:val="12"/>
        </w:numPr>
        <w:ind w:left="714" w:hanging="357"/>
        <w:rPr>
          <w:rFonts w:eastAsia="Times New Roman" w:cs="Arial"/>
          <w:szCs w:val="20"/>
          <w:lang w:eastAsia="ar-SA"/>
        </w:rPr>
      </w:pPr>
      <w:r w:rsidRPr="00E1074C">
        <w:rPr>
          <w:rFonts w:eastAsia="Times New Roman" w:cs="Arial"/>
          <w:szCs w:val="20"/>
          <w:lang w:eastAsia="ar-SA"/>
        </w:rPr>
        <w:t xml:space="preserve">W trakcie realizacji zadania dopuszczalne będzie dokonywanie przesunięć pomiędzy poszczególnymi kosztami określonymi w ofercie w zestawieniu kosztów realizacji zadania, </w:t>
      </w:r>
      <w:r w:rsidR="00C8672A">
        <w:rPr>
          <w:rFonts w:eastAsia="Times New Roman" w:cs="Arial"/>
          <w:szCs w:val="20"/>
          <w:lang w:eastAsia="ar-SA"/>
        </w:rPr>
        <w:br/>
      </w:r>
      <w:r w:rsidRPr="00E1074C">
        <w:rPr>
          <w:rFonts w:eastAsia="Times New Roman" w:cs="Arial"/>
          <w:szCs w:val="20"/>
          <w:lang w:eastAsia="ar-SA"/>
        </w:rPr>
        <w:t>z zastrzeżeniem pkt. II.</w:t>
      </w:r>
      <w:r w:rsidR="006054E4">
        <w:rPr>
          <w:rFonts w:eastAsia="Times New Roman" w:cs="Arial"/>
          <w:szCs w:val="20"/>
          <w:lang w:eastAsia="ar-SA"/>
        </w:rPr>
        <w:t>5</w:t>
      </w:r>
      <w:r w:rsidRPr="00E1074C">
        <w:rPr>
          <w:rFonts w:eastAsia="Times New Roman" w:cs="Arial"/>
          <w:szCs w:val="20"/>
          <w:lang w:eastAsia="ar-SA"/>
        </w:rPr>
        <w:t xml:space="preserve">. </w:t>
      </w:r>
      <w:r w:rsidRPr="007B760C">
        <w:rPr>
          <w:rFonts w:eastAsia="Times New Roman" w:cs="Arial"/>
          <w:b/>
          <w:bCs/>
          <w:szCs w:val="20"/>
          <w:lang w:eastAsia="ar-SA"/>
        </w:rPr>
        <w:t>Dopuszczalne będzie zwiększenie</w:t>
      </w:r>
      <w:r w:rsidR="003131F9">
        <w:rPr>
          <w:rFonts w:eastAsia="Times New Roman" w:cs="Arial"/>
          <w:b/>
          <w:bCs/>
          <w:szCs w:val="20"/>
          <w:lang w:eastAsia="ar-SA"/>
        </w:rPr>
        <w:t xml:space="preserve"> </w:t>
      </w:r>
      <w:r w:rsidRPr="007B760C">
        <w:rPr>
          <w:rFonts w:eastAsia="Times New Roman" w:cs="Arial"/>
          <w:b/>
          <w:bCs/>
          <w:szCs w:val="20"/>
          <w:lang w:eastAsia="ar-SA"/>
        </w:rPr>
        <w:t>poszczególnego kosztu nie więcej niż o 25 % jego wysokości.</w:t>
      </w:r>
      <w:r w:rsidRPr="00E1074C">
        <w:rPr>
          <w:rFonts w:eastAsia="Times New Roman" w:cs="Arial"/>
          <w:szCs w:val="20"/>
          <w:lang w:eastAsia="ar-SA"/>
        </w:rPr>
        <w:t xml:space="preserve"> Zmiany wykraczające ponad wskazany limit dokonywane mogą być wyłącznie za zgodą Zleceniodawcy po uprzednim aneksowaniu umowy.</w:t>
      </w:r>
    </w:p>
    <w:p w14:paraId="1F6C8DC3" w14:textId="617A9487" w:rsidR="00BF10B6" w:rsidRDefault="00BF10B6" w:rsidP="00AD347B">
      <w:pPr>
        <w:pStyle w:val="Nagwek2"/>
        <w:numPr>
          <w:ilvl w:val="0"/>
          <w:numId w:val="23"/>
        </w:numPr>
        <w:ind w:left="0" w:firstLine="0"/>
      </w:pPr>
      <w:bookmarkStart w:id="3" w:name="_Toc502832592"/>
      <w:r w:rsidRPr="00E75A57">
        <w:t>Warunki rozliczenia realizacji zadania</w:t>
      </w:r>
      <w:bookmarkEnd w:id="3"/>
      <w:r w:rsidR="00E93063">
        <w:t xml:space="preserve"> publicznego</w:t>
      </w:r>
    </w:p>
    <w:p w14:paraId="22874649" w14:textId="77777777" w:rsidR="00BF10B6" w:rsidRPr="00E1074C" w:rsidRDefault="00BF10B6" w:rsidP="00C8672A">
      <w:pPr>
        <w:pStyle w:val="Akapitzlist"/>
        <w:numPr>
          <w:ilvl w:val="0"/>
          <w:numId w:val="13"/>
        </w:numPr>
        <w:ind w:left="714" w:hanging="357"/>
        <w:rPr>
          <w:lang w:eastAsia="ar-SA"/>
        </w:rPr>
      </w:pPr>
      <w:bookmarkStart w:id="4" w:name="_Hlk89189987"/>
      <w:r w:rsidRPr="00E1074C">
        <w:rPr>
          <w:rFonts w:eastAsia="Times New Roman" w:cs="Arial"/>
          <w:szCs w:val="20"/>
          <w:lang w:eastAsia="ar-SA"/>
        </w:rPr>
        <w:t xml:space="preserve">Akceptacja sprawozdania i rozliczenie dotacji polegać będzie w szczególności na weryfikacji przez </w:t>
      </w:r>
      <w:r w:rsidRPr="00E1074C">
        <w:rPr>
          <w:rFonts w:eastAsia="Times New Roman" w:cs="Arial"/>
          <w:snapToGrid w:val="0"/>
          <w:szCs w:val="20"/>
          <w:lang w:eastAsia="ar-SA"/>
        </w:rPr>
        <w:t>Zleceniodawcę</w:t>
      </w:r>
      <w:r w:rsidRPr="00E1074C">
        <w:rPr>
          <w:rFonts w:eastAsia="Times New Roman" w:cs="Arial"/>
          <w:szCs w:val="20"/>
          <w:lang w:eastAsia="ar-SA"/>
        </w:rPr>
        <w:t xml:space="preserve"> założonych w ofercie rezultatów i działań Oferenta. </w:t>
      </w:r>
    </w:p>
    <w:p w14:paraId="3AA02D32" w14:textId="60B44E73" w:rsidR="00BF10B6" w:rsidRPr="00E1074C" w:rsidRDefault="00BF10B6" w:rsidP="006D1F5F">
      <w:pPr>
        <w:pStyle w:val="Akapitzlist"/>
        <w:numPr>
          <w:ilvl w:val="0"/>
          <w:numId w:val="13"/>
        </w:numPr>
        <w:tabs>
          <w:tab w:val="left" w:pos="-200"/>
        </w:tabs>
        <w:suppressAutoHyphens/>
        <w:ind w:left="714" w:hanging="357"/>
        <w:rPr>
          <w:rFonts w:cs="Arial"/>
          <w:kern w:val="1"/>
          <w:szCs w:val="20"/>
          <w:lang w:eastAsia="ar-SA"/>
        </w:rPr>
      </w:pPr>
      <w:r w:rsidRPr="00E1074C">
        <w:rPr>
          <w:rFonts w:eastAsia="Times New Roman" w:cs="Arial"/>
          <w:szCs w:val="20"/>
          <w:lang w:eastAsia="ar-SA"/>
        </w:rPr>
        <w:t xml:space="preserve">Zleceniobiorca powinien zrealizować wszystkie działania planowane przy realizacji zadania, osiągnąć rezultaty założone w ofercie oraz wydatkować środki finansowe </w:t>
      </w:r>
      <w:r w:rsidR="0010322D">
        <w:rPr>
          <w:rFonts w:eastAsia="Times New Roman" w:cs="Arial"/>
          <w:szCs w:val="20"/>
          <w:lang w:eastAsia="ar-SA"/>
        </w:rPr>
        <w:br/>
      </w:r>
      <w:r w:rsidRPr="00E1074C">
        <w:rPr>
          <w:rFonts w:eastAsia="Times New Roman" w:cs="Arial"/>
          <w:szCs w:val="20"/>
          <w:lang w:eastAsia="ar-SA"/>
        </w:rPr>
        <w:t xml:space="preserve">w terminach określonych w Umowie i zgodnie z kosztorysem zawartym w ofercie. </w:t>
      </w:r>
    </w:p>
    <w:p w14:paraId="2DF2A65D" w14:textId="3D32CB76" w:rsidR="00BF10B6" w:rsidRPr="00E1074C" w:rsidRDefault="00BF10B6" w:rsidP="006D1F5F">
      <w:pPr>
        <w:pStyle w:val="Akapitzlist"/>
        <w:numPr>
          <w:ilvl w:val="0"/>
          <w:numId w:val="13"/>
        </w:numPr>
        <w:tabs>
          <w:tab w:val="left" w:pos="-200"/>
        </w:tabs>
        <w:suppressAutoHyphens/>
        <w:ind w:left="714" w:hanging="357"/>
        <w:rPr>
          <w:rFonts w:cs="Arial"/>
          <w:kern w:val="1"/>
          <w:szCs w:val="20"/>
          <w:lang w:eastAsia="ar-SA"/>
        </w:rPr>
      </w:pPr>
      <w:r w:rsidRPr="00E1074C">
        <w:rPr>
          <w:rFonts w:eastAsia="Times New Roman" w:cs="Arial"/>
          <w:szCs w:val="20"/>
          <w:shd w:val="clear" w:color="auto" w:fill="FFFFFF"/>
          <w:lang w:eastAsia="ar-SA"/>
        </w:rPr>
        <w:t xml:space="preserve">W przypadku, gdy wszystkie działania w ramach zadania zostaną zrealizowane, </w:t>
      </w:r>
      <w:r w:rsidR="0010322D">
        <w:rPr>
          <w:rFonts w:eastAsia="Times New Roman" w:cs="Arial"/>
          <w:szCs w:val="20"/>
          <w:shd w:val="clear" w:color="auto" w:fill="FFFFFF"/>
          <w:lang w:eastAsia="ar-SA"/>
        </w:rPr>
        <w:br/>
      </w:r>
      <w:r w:rsidRPr="00E1074C">
        <w:rPr>
          <w:rFonts w:eastAsia="Times New Roman" w:cs="Arial"/>
          <w:szCs w:val="20"/>
          <w:shd w:val="clear" w:color="auto" w:fill="FFFFFF"/>
          <w:lang w:eastAsia="ar-SA"/>
        </w:rPr>
        <w:t>a poziom osiągnięcia jednego lub więcej zakładanych rezultatów realizacji zadania wyniesie mniej niż 80% poziomu założonego w ofercie, Zleceniobiorca, zobowiązany będzie do złożenia na piśmie stosownych wyjaśnień, uzasadniających nieosiągnięcie planowanych rezultatów zadania.</w:t>
      </w:r>
    </w:p>
    <w:p w14:paraId="50E51766" w14:textId="316A49B2" w:rsidR="00BF10B6" w:rsidRPr="00E1074C" w:rsidRDefault="00BF10B6" w:rsidP="006D1F5F">
      <w:pPr>
        <w:pStyle w:val="Akapitzlist"/>
        <w:numPr>
          <w:ilvl w:val="0"/>
          <w:numId w:val="13"/>
        </w:numPr>
        <w:tabs>
          <w:tab w:val="left" w:pos="-200"/>
        </w:tabs>
        <w:suppressAutoHyphens/>
        <w:ind w:left="714" w:hanging="357"/>
        <w:rPr>
          <w:rFonts w:cs="Arial"/>
          <w:kern w:val="1"/>
          <w:szCs w:val="20"/>
          <w:lang w:eastAsia="ar-SA"/>
        </w:rPr>
      </w:pPr>
      <w:r w:rsidRPr="00E1074C">
        <w:rPr>
          <w:rFonts w:eastAsia="Times New Roman" w:cs="Arial"/>
          <w:szCs w:val="20"/>
          <w:lang w:eastAsia="ar-SA"/>
        </w:rPr>
        <w:t xml:space="preserve">Decyzja o rozliczeniu jest uwarunkowana analizą dokumentów, okoliczności czy zdarzeń, które mogły mieć wpływ na niezrealizowanie w pełni zadania. Okoliczności mające wpływ na rozliczenie dotacji są brane pod uwagę indywidulanie w każdej sprawie. </w:t>
      </w:r>
      <w:r w:rsidRPr="00E1074C">
        <w:rPr>
          <w:rFonts w:cs="Arial"/>
          <w:kern w:val="1"/>
          <w:szCs w:val="20"/>
          <w:lang w:eastAsia="ar-SA"/>
        </w:rPr>
        <w:t>Ewentualny zwrot części lub całości dotacji dokonywany będzie zgodnie z zasadami określonymi w dokumencie „Zasady przyznawania i rozliczania dotacji z budżetu Województwa Mazowieckiego przyznawanych organizacjom pozarządowym oraz podmiotom, o których mowa w art. 3 ust. 3 ustawy z dnia 24 kwietnia 2003 r. o działalności pożytku publicznego i o wolontariacie”.</w:t>
      </w:r>
    </w:p>
    <w:bookmarkEnd w:id="4"/>
    <w:p w14:paraId="7FBF872E" w14:textId="78E7861F" w:rsidR="00BF10B6" w:rsidRPr="007B760C" w:rsidRDefault="00BF10B6" w:rsidP="00AD347B">
      <w:pPr>
        <w:pStyle w:val="Nagwek2"/>
        <w:numPr>
          <w:ilvl w:val="0"/>
          <w:numId w:val="23"/>
        </w:numPr>
        <w:ind w:left="0" w:firstLine="0"/>
      </w:pPr>
      <w:r w:rsidRPr="007B760C">
        <w:t>Termin i warunki realizacji zadania</w:t>
      </w:r>
    </w:p>
    <w:p w14:paraId="71B1FBD3" w14:textId="22EEEBB4" w:rsidR="00BF10B6" w:rsidRPr="007B760C" w:rsidRDefault="00BF10B6" w:rsidP="006D1F5F">
      <w:pPr>
        <w:pStyle w:val="Akapitzlist"/>
        <w:numPr>
          <w:ilvl w:val="0"/>
          <w:numId w:val="14"/>
        </w:numPr>
        <w:tabs>
          <w:tab w:val="left" w:pos="426"/>
        </w:tabs>
        <w:suppressAutoHyphens/>
        <w:ind w:left="714" w:hanging="357"/>
        <w:rPr>
          <w:rFonts w:cs="Arial"/>
          <w:kern w:val="1"/>
          <w:szCs w:val="20"/>
          <w:lang w:eastAsia="ar-SA"/>
        </w:rPr>
      </w:pPr>
      <w:r w:rsidRPr="007B760C">
        <w:rPr>
          <w:rFonts w:cs="Arial"/>
          <w:kern w:val="1"/>
          <w:szCs w:val="20"/>
          <w:lang w:eastAsia="ar-SA"/>
        </w:rPr>
        <w:t>Zadanie musi być realizowane na rzecz mieszkańców Województwa Mazowieckiego</w:t>
      </w:r>
      <w:r w:rsidR="00E93063">
        <w:rPr>
          <w:rFonts w:cs="Arial"/>
          <w:kern w:val="1"/>
          <w:szCs w:val="20"/>
          <w:lang w:eastAsia="ar-SA"/>
        </w:rPr>
        <w:t xml:space="preserve"> – Podregionu Radomskiego</w:t>
      </w:r>
      <w:r w:rsidRPr="007B760C">
        <w:rPr>
          <w:rFonts w:cs="Arial"/>
          <w:kern w:val="1"/>
          <w:szCs w:val="20"/>
          <w:lang w:eastAsia="ar-SA"/>
        </w:rPr>
        <w:t>.</w:t>
      </w:r>
    </w:p>
    <w:p w14:paraId="5416C144" w14:textId="77777777" w:rsidR="00BF10B6" w:rsidRPr="007B760C" w:rsidRDefault="00BF10B6" w:rsidP="006D1F5F">
      <w:pPr>
        <w:pStyle w:val="Akapitzlist"/>
        <w:numPr>
          <w:ilvl w:val="0"/>
          <w:numId w:val="14"/>
        </w:numPr>
        <w:tabs>
          <w:tab w:val="left" w:pos="426"/>
        </w:tabs>
        <w:suppressAutoHyphens/>
        <w:ind w:left="714" w:hanging="357"/>
        <w:rPr>
          <w:rFonts w:cs="Arial"/>
          <w:kern w:val="1"/>
          <w:szCs w:val="20"/>
          <w:lang w:eastAsia="ar-SA"/>
        </w:rPr>
      </w:pPr>
      <w:r w:rsidRPr="007B760C">
        <w:rPr>
          <w:rFonts w:cs="Arial"/>
          <w:kern w:val="1"/>
          <w:szCs w:val="20"/>
          <w:lang w:eastAsia="ar-SA"/>
        </w:rPr>
        <w:t>Terminy oraz warunki realizacji zadania będą każdorazowo określone w umowie.</w:t>
      </w:r>
    </w:p>
    <w:p w14:paraId="08013209" w14:textId="09BC8B80" w:rsidR="00BF10B6" w:rsidRPr="007B760C" w:rsidRDefault="00BF10B6" w:rsidP="006D1F5F">
      <w:pPr>
        <w:pStyle w:val="Akapitzlist"/>
        <w:numPr>
          <w:ilvl w:val="0"/>
          <w:numId w:val="14"/>
        </w:numPr>
        <w:tabs>
          <w:tab w:val="left" w:pos="426"/>
        </w:tabs>
        <w:suppressAutoHyphens/>
        <w:ind w:left="714" w:hanging="357"/>
        <w:rPr>
          <w:rFonts w:cs="Arial"/>
          <w:kern w:val="1"/>
          <w:szCs w:val="20"/>
          <w:lang w:eastAsia="ar-SA"/>
        </w:rPr>
      </w:pPr>
      <w:r w:rsidRPr="007B760C">
        <w:rPr>
          <w:rFonts w:cs="Arial"/>
          <w:kern w:val="1"/>
          <w:szCs w:val="20"/>
          <w:lang w:eastAsia="ar-SA"/>
        </w:rPr>
        <w:t xml:space="preserve">Planowana data rozpoczęcia realizacji zadania nie może być wcześniejsza niż spodziewany termin rozstrzygnięcia konkursu określony w pkt. VI.10. Planowana data zakończenia zadania nie może być późniejsza niż </w:t>
      </w:r>
      <w:r w:rsidR="007B760C" w:rsidRPr="007B760C">
        <w:rPr>
          <w:rFonts w:cs="Arial"/>
          <w:b/>
          <w:bCs/>
          <w:kern w:val="1"/>
          <w:szCs w:val="20"/>
          <w:lang w:eastAsia="ar-SA"/>
        </w:rPr>
        <w:t xml:space="preserve">15 grudnia 2022 </w:t>
      </w:r>
      <w:r w:rsidRPr="007B760C">
        <w:rPr>
          <w:rFonts w:cs="Arial"/>
          <w:b/>
          <w:bCs/>
          <w:kern w:val="1"/>
          <w:szCs w:val="20"/>
          <w:lang w:eastAsia="ar-SA"/>
        </w:rPr>
        <w:t>r.</w:t>
      </w:r>
    </w:p>
    <w:p w14:paraId="30E93F10" w14:textId="5680BE0D" w:rsidR="00BF10B6" w:rsidRPr="007B760C" w:rsidRDefault="00BF10B6" w:rsidP="006B750B">
      <w:pPr>
        <w:pStyle w:val="Nagwek2"/>
        <w:numPr>
          <w:ilvl w:val="0"/>
          <w:numId w:val="23"/>
        </w:numPr>
        <w:ind w:left="0" w:firstLine="0"/>
        <w:rPr>
          <w:rFonts w:eastAsia="Times New Roman"/>
          <w:b w:val="0"/>
          <w:bCs w:val="0"/>
          <w:color w:val="000000" w:themeColor="text1"/>
        </w:rPr>
      </w:pPr>
      <w:r w:rsidRPr="007B760C">
        <w:rPr>
          <w:rFonts w:eastAsia="Times New Roman"/>
          <w:color w:val="000000" w:themeColor="text1"/>
        </w:rPr>
        <w:t>Termin i warunki składania ofert</w:t>
      </w:r>
    </w:p>
    <w:p w14:paraId="7F2520B3" w14:textId="316A648E" w:rsidR="00BF10B6" w:rsidRPr="00E549E8" w:rsidRDefault="00BF10B6" w:rsidP="006D1F5F">
      <w:pPr>
        <w:pStyle w:val="Akapitzlist"/>
        <w:numPr>
          <w:ilvl w:val="0"/>
          <w:numId w:val="15"/>
        </w:numPr>
        <w:tabs>
          <w:tab w:val="left" w:pos="360"/>
        </w:tabs>
        <w:suppressAutoHyphens/>
        <w:ind w:left="714" w:hanging="357"/>
        <w:rPr>
          <w:rFonts w:cs="Arial"/>
          <w:kern w:val="1"/>
          <w:szCs w:val="20"/>
          <w:lang w:eastAsia="ar-SA"/>
        </w:rPr>
      </w:pPr>
      <w:r w:rsidRPr="00E549E8">
        <w:rPr>
          <w:rFonts w:cs="Arial"/>
          <w:kern w:val="1"/>
          <w:szCs w:val="20"/>
          <w:lang w:eastAsia="ar-SA"/>
        </w:rPr>
        <w:t xml:space="preserve">Termin składania ofert wyznacza się od dnia </w:t>
      </w:r>
      <w:r w:rsidR="007B760C" w:rsidRPr="00E549E8">
        <w:rPr>
          <w:rFonts w:cs="Arial"/>
          <w:b/>
          <w:bCs/>
          <w:kern w:val="1"/>
          <w:szCs w:val="20"/>
          <w:lang w:eastAsia="ar-SA"/>
        </w:rPr>
        <w:t>2</w:t>
      </w:r>
      <w:r w:rsidR="007F0A69">
        <w:rPr>
          <w:rFonts w:cs="Arial"/>
          <w:b/>
          <w:bCs/>
          <w:kern w:val="1"/>
          <w:szCs w:val="20"/>
          <w:lang w:eastAsia="ar-SA"/>
        </w:rPr>
        <w:t>8</w:t>
      </w:r>
      <w:r w:rsidR="007B760C" w:rsidRPr="00E549E8">
        <w:rPr>
          <w:rFonts w:cs="Arial"/>
          <w:b/>
          <w:bCs/>
          <w:kern w:val="1"/>
          <w:szCs w:val="20"/>
          <w:lang w:eastAsia="ar-SA"/>
        </w:rPr>
        <w:t xml:space="preserve"> stycznia 2022 r.</w:t>
      </w:r>
      <w:r w:rsidRPr="00E549E8">
        <w:rPr>
          <w:rFonts w:cs="Arial"/>
          <w:kern w:val="1"/>
          <w:szCs w:val="20"/>
          <w:lang w:eastAsia="ar-SA"/>
        </w:rPr>
        <w:t xml:space="preserve"> do dnia: </w:t>
      </w:r>
      <w:r w:rsidR="007B760C" w:rsidRPr="00E549E8">
        <w:rPr>
          <w:rFonts w:cs="Arial"/>
          <w:b/>
          <w:bCs/>
          <w:kern w:val="1"/>
          <w:szCs w:val="20"/>
          <w:lang w:eastAsia="ar-SA"/>
        </w:rPr>
        <w:t>1</w:t>
      </w:r>
      <w:r w:rsidR="007F0A69">
        <w:rPr>
          <w:rFonts w:cs="Arial"/>
          <w:b/>
          <w:bCs/>
          <w:kern w:val="1"/>
          <w:szCs w:val="20"/>
          <w:lang w:eastAsia="ar-SA"/>
        </w:rPr>
        <w:t>8</w:t>
      </w:r>
      <w:r w:rsidR="007B760C" w:rsidRPr="00E549E8">
        <w:rPr>
          <w:rFonts w:cs="Arial"/>
          <w:b/>
          <w:bCs/>
          <w:kern w:val="1"/>
          <w:szCs w:val="20"/>
          <w:lang w:eastAsia="ar-SA"/>
        </w:rPr>
        <w:t xml:space="preserve"> lutego </w:t>
      </w:r>
      <w:r w:rsidR="00E549E8">
        <w:rPr>
          <w:rFonts w:cs="Arial"/>
          <w:b/>
          <w:bCs/>
          <w:kern w:val="1"/>
          <w:szCs w:val="20"/>
          <w:lang w:eastAsia="ar-SA"/>
        </w:rPr>
        <w:br/>
      </w:r>
      <w:r w:rsidR="007B760C" w:rsidRPr="00E549E8">
        <w:rPr>
          <w:rFonts w:cs="Arial"/>
          <w:b/>
          <w:bCs/>
          <w:kern w:val="1"/>
          <w:szCs w:val="20"/>
          <w:lang w:eastAsia="ar-SA"/>
        </w:rPr>
        <w:t>2022</w:t>
      </w:r>
      <w:r w:rsidR="00E549E8" w:rsidRPr="00E549E8">
        <w:rPr>
          <w:rFonts w:cs="Arial"/>
          <w:b/>
          <w:bCs/>
          <w:kern w:val="1"/>
          <w:szCs w:val="20"/>
          <w:lang w:eastAsia="ar-SA"/>
        </w:rPr>
        <w:t xml:space="preserve"> r</w:t>
      </w:r>
      <w:r w:rsidRPr="00E549E8">
        <w:rPr>
          <w:rFonts w:cs="Arial"/>
          <w:b/>
          <w:bCs/>
          <w:kern w:val="1"/>
          <w:szCs w:val="20"/>
          <w:lang w:eastAsia="ar-SA"/>
        </w:rPr>
        <w:t>.</w:t>
      </w:r>
    </w:p>
    <w:p w14:paraId="4E6475B4" w14:textId="4E0368AE" w:rsidR="00BF10B6" w:rsidRPr="00E549E8" w:rsidRDefault="00BF10B6" w:rsidP="006D1F5F">
      <w:pPr>
        <w:pStyle w:val="Akapitzlist"/>
        <w:numPr>
          <w:ilvl w:val="0"/>
          <w:numId w:val="15"/>
        </w:numPr>
        <w:suppressAutoHyphens/>
        <w:autoSpaceDE w:val="0"/>
        <w:ind w:left="714" w:hanging="357"/>
        <w:rPr>
          <w:rFonts w:cs="Arial"/>
          <w:kern w:val="1"/>
          <w:szCs w:val="20"/>
          <w:lang w:eastAsia="ar-SA"/>
        </w:rPr>
      </w:pPr>
      <w:r w:rsidRPr="00E549E8">
        <w:rPr>
          <w:rFonts w:cs="Arial"/>
          <w:kern w:val="1"/>
          <w:szCs w:val="20"/>
          <w:lang w:eastAsia="ar-SA"/>
        </w:rPr>
        <w:t xml:space="preserve">Oferty należy składać poprzez </w:t>
      </w:r>
      <w:r w:rsidRPr="00E549E8">
        <w:rPr>
          <w:rFonts w:eastAsia="Times New Roman" w:cs="Arial"/>
          <w:szCs w:val="20"/>
          <w:lang w:eastAsia="ar-SA"/>
        </w:rPr>
        <w:t xml:space="preserve">generator ofert konkursowych </w:t>
      </w:r>
      <w:bookmarkStart w:id="5" w:name="_Hlk90370865"/>
      <w:r w:rsidRPr="00E549E8">
        <w:rPr>
          <w:rFonts w:eastAsia="Times New Roman" w:cs="Arial"/>
          <w:szCs w:val="20"/>
          <w:lang w:eastAsia="ar-SA"/>
        </w:rPr>
        <w:t>w serwisie Witkac.pl</w:t>
      </w:r>
      <w:r w:rsidRPr="00E549E8">
        <w:rPr>
          <w:rFonts w:cs="Arial"/>
          <w:kern w:val="1"/>
          <w:szCs w:val="20"/>
          <w:lang w:eastAsia="ar-SA"/>
        </w:rPr>
        <w:t xml:space="preserve">, </w:t>
      </w:r>
      <w:bookmarkEnd w:id="5"/>
      <w:r w:rsidRPr="00E549E8">
        <w:rPr>
          <w:rFonts w:cs="Arial"/>
          <w:kern w:val="1"/>
          <w:szCs w:val="20"/>
          <w:lang w:eastAsia="ar-SA"/>
        </w:rPr>
        <w:t xml:space="preserve">dostępny na stronie </w:t>
      </w:r>
      <w:hyperlink r:id="rId13" w:history="1">
        <w:r w:rsidRPr="00E549E8">
          <w:rPr>
            <w:rFonts w:cs="Arial"/>
            <w:color w:val="0000CD"/>
            <w:kern w:val="1"/>
            <w:szCs w:val="20"/>
            <w:u w:val="single"/>
            <w:lang w:eastAsia="ar-SA"/>
          </w:rPr>
          <w:t>konkursyngo.mazovia.pl</w:t>
        </w:r>
      </w:hyperlink>
      <w:r w:rsidRPr="00E549E8">
        <w:rPr>
          <w:rFonts w:cs="Arial"/>
          <w:kern w:val="1"/>
          <w:szCs w:val="20"/>
          <w:lang w:eastAsia="ar-SA"/>
        </w:rPr>
        <w:t xml:space="preserve">. </w:t>
      </w:r>
    </w:p>
    <w:p w14:paraId="7F044BD6" w14:textId="0C44B25E" w:rsidR="00BF10B6" w:rsidRPr="00E549E8" w:rsidRDefault="00BF10B6" w:rsidP="006D1F5F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ind w:left="714" w:hanging="357"/>
        <w:rPr>
          <w:rFonts w:cs="Arial"/>
          <w:kern w:val="1"/>
          <w:szCs w:val="20"/>
          <w:lang w:eastAsia="ar-SA"/>
        </w:rPr>
      </w:pPr>
      <w:r w:rsidRPr="00E549E8">
        <w:rPr>
          <w:rFonts w:cs="Arial"/>
          <w:kern w:val="1"/>
          <w:szCs w:val="20"/>
          <w:lang w:eastAsia="ar-SA"/>
        </w:rPr>
        <w:t>Generator ofert konkursowych uniemożliwia edycję lub wycofanie oferty po jej złożeniu.</w:t>
      </w:r>
      <w:r w:rsidR="004335C7">
        <w:rPr>
          <w:rFonts w:cs="Arial"/>
          <w:kern w:val="1"/>
          <w:szCs w:val="20"/>
          <w:lang w:eastAsia="ar-SA"/>
        </w:rPr>
        <w:t xml:space="preserve"> </w:t>
      </w:r>
      <w:r w:rsidRPr="00E549E8">
        <w:rPr>
          <w:rFonts w:cs="Arial"/>
          <w:kern w:val="1"/>
          <w:szCs w:val="20"/>
          <w:lang w:eastAsia="ar-SA"/>
        </w:rPr>
        <w:br/>
        <w:t>W przypadku chęci wycofania oferty złożonej w generatorze (przed upływem terminu składania ofert), należy dostarczyć do Urzędu Marszałkowskiego Województwa Mazowieckiego w Warszawie oświadczenie o wycofaniu oferty.</w:t>
      </w:r>
    </w:p>
    <w:p w14:paraId="62DE3B97" w14:textId="56D83EE6" w:rsidR="00BF10B6" w:rsidRPr="00E549E8" w:rsidRDefault="00BF10B6" w:rsidP="006D1F5F">
      <w:pPr>
        <w:pStyle w:val="Akapitzlist"/>
        <w:numPr>
          <w:ilvl w:val="0"/>
          <w:numId w:val="15"/>
        </w:numPr>
        <w:tabs>
          <w:tab w:val="left" w:pos="360"/>
        </w:tabs>
        <w:suppressAutoHyphens/>
        <w:ind w:left="714" w:hanging="357"/>
        <w:rPr>
          <w:rFonts w:cs="Arial"/>
          <w:kern w:val="1"/>
          <w:szCs w:val="20"/>
          <w:lang w:eastAsia="ar-SA"/>
        </w:rPr>
      </w:pPr>
      <w:r w:rsidRPr="00E549E8">
        <w:rPr>
          <w:rFonts w:cs="Arial"/>
          <w:kern w:val="1"/>
          <w:szCs w:val="20"/>
          <w:lang w:eastAsia="ar-SA"/>
        </w:rPr>
        <w:t>Oferent może złożyć</w:t>
      </w:r>
      <w:r w:rsidRPr="00E549E8">
        <w:rPr>
          <w:rFonts w:cs="Arial"/>
          <w:b/>
          <w:bCs/>
          <w:kern w:val="1"/>
          <w:szCs w:val="20"/>
          <w:lang w:eastAsia="ar-SA"/>
        </w:rPr>
        <w:t xml:space="preserve"> </w:t>
      </w:r>
      <w:r w:rsidR="007F0A69">
        <w:rPr>
          <w:rFonts w:cs="Arial"/>
          <w:b/>
          <w:bCs/>
          <w:kern w:val="1"/>
          <w:szCs w:val="20"/>
          <w:lang w:eastAsia="ar-SA"/>
        </w:rPr>
        <w:t>1</w:t>
      </w:r>
      <w:r w:rsidRPr="00E549E8">
        <w:rPr>
          <w:rFonts w:cs="Arial"/>
          <w:b/>
          <w:bCs/>
          <w:kern w:val="1"/>
          <w:szCs w:val="20"/>
          <w:lang w:eastAsia="ar-SA"/>
        </w:rPr>
        <w:t xml:space="preserve"> ofert</w:t>
      </w:r>
      <w:r w:rsidR="007F0A69">
        <w:rPr>
          <w:rFonts w:cs="Arial"/>
          <w:b/>
          <w:bCs/>
          <w:kern w:val="1"/>
          <w:szCs w:val="20"/>
          <w:lang w:eastAsia="ar-SA"/>
        </w:rPr>
        <w:t>ę</w:t>
      </w:r>
      <w:r w:rsidRPr="00E549E8">
        <w:rPr>
          <w:rFonts w:cs="Arial"/>
          <w:kern w:val="1"/>
          <w:szCs w:val="20"/>
          <w:lang w:eastAsia="ar-SA"/>
        </w:rPr>
        <w:t xml:space="preserve"> w konkursie</w:t>
      </w:r>
      <w:r w:rsidR="00E549E8" w:rsidRPr="00E549E8">
        <w:rPr>
          <w:rFonts w:cs="Arial"/>
          <w:kern w:val="1"/>
          <w:szCs w:val="20"/>
          <w:lang w:eastAsia="ar-SA"/>
        </w:rPr>
        <w:t>.</w:t>
      </w:r>
    </w:p>
    <w:p w14:paraId="02A0EA99" w14:textId="38224ACF" w:rsidR="00BF10B6" w:rsidRPr="00E549E8" w:rsidRDefault="00BF10B6" w:rsidP="006D1F5F">
      <w:pPr>
        <w:pStyle w:val="Akapitzlist"/>
        <w:numPr>
          <w:ilvl w:val="0"/>
          <w:numId w:val="15"/>
        </w:numPr>
        <w:tabs>
          <w:tab w:val="left" w:pos="360"/>
        </w:tabs>
        <w:suppressAutoHyphens/>
        <w:ind w:left="714" w:hanging="357"/>
        <w:rPr>
          <w:rFonts w:cs="Arial"/>
          <w:b/>
          <w:bCs/>
          <w:kern w:val="1"/>
          <w:szCs w:val="20"/>
          <w:lang w:eastAsia="ar-SA"/>
        </w:rPr>
      </w:pPr>
      <w:r w:rsidRPr="00E549E8">
        <w:rPr>
          <w:rFonts w:cs="Arial"/>
          <w:b/>
          <w:bCs/>
          <w:kern w:val="1"/>
          <w:szCs w:val="20"/>
          <w:lang w:eastAsia="ar-SA"/>
        </w:rPr>
        <w:lastRenderedPageBreak/>
        <w:t xml:space="preserve">Oferty złożone ponad limity określone w pkt. V.4 nie będą rozpatrywane. </w:t>
      </w:r>
      <w:r w:rsidR="003131F9">
        <w:rPr>
          <w:rFonts w:cs="Arial"/>
          <w:b/>
          <w:bCs/>
          <w:kern w:val="1"/>
          <w:szCs w:val="20"/>
          <w:lang w:eastAsia="ar-SA"/>
        </w:rPr>
        <w:br/>
      </w:r>
      <w:r w:rsidRPr="00E549E8">
        <w:rPr>
          <w:rFonts w:cs="Arial"/>
          <w:b/>
          <w:bCs/>
          <w:kern w:val="1"/>
          <w:szCs w:val="20"/>
          <w:lang w:eastAsia="ar-SA"/>
        </w:rPr>
        <w:t>O</w:t>
      </w:r>
      <w:r w:rsidR="003131F9">
        <w:rPr>
          <w:rFonts w:cs="Arial"/>
          <w:b/>
          <w:bCs/>
          <w:kern w:val="1"/>
          <w:szCs w:val="20"/>
          <w:lang w:eastAsia="ar-SA"/>
        </w:rPr>
        <w:t xml:space="preserve"> </w:t>
      </w:r>
      <w:r w:rsidRPr="00E549E8">
        <w:rPr>
          <w:rFonts w:cs="Arial"/>
          <w:b/>
          <w:bCs/>
          <w:kern w:val="1"/>
          <w:szCs w:val="20"/>
          <w:lang w:eastAsia="ar-SA"/>
        </w:rPr>
        <w:t>kolejności rozpatrywania decyduje data złożenia w generatorze.</w:t>
      </w:r>
    </w:p>
    <w:p w14:paraId="7254A1C8" w14:textId="2B4DEF82" w:rsidR="00BF10B6" w:rsidRPr="00E549E8" w:rsidRDefault="00BF10B6" w:rsidP="006D1F5F">
      <w:pPr>
        <w:pStyle w:val="Akapitzlist"/>
        <w:numPr>
          <w:ilvl w:val="0"/>
          <w:numId w:val="15"/>
        </w:numPr>
        <w:tabs>
          <w:tab w:val="left" w:pos="360"/>
        </w:tabs>
        <w:suppressAutoHyphens/>
        <w:ind w:left="714" w:hanging="357"/>
        <w:rPr>
          <w:rFonts w:cs="Arial"/>
          <w:kern w:val="1"/>
          <w:szCs w:val="20"/>
          <w:lang w:eastAsia="ar-SA"/>
        </w:rPr>
      </w:pPr>
      <w:r w:rsidRPr="00E549E8">
        <w:rPr>
          <w:rFonts w:eastAsia="Times New Roman" w:cs="Arial"/>
          <w:szCs w:val="20"/>
          <w:lang w:eastAsia="ar-SA"/>
        </w:rPr>
        <w:t>W przypadku, gdy Oferent nie podlega wpisowi w Krajowym Rejestrze Sądowym</w:t>
      </w:r>
      <w:r w:rsidRPr="00E549E8">
        <w:rPr>
          <w:rFonts w:eastAsia="Times New Roman" w:cs="Arial"/>
          <w:bCs/>
          <w:szCs w:val="20"/>
          <w:lang w:eastAsia="ar-SA"/>
        </w:rPr>
        <w:t xml:space="preserve"> obligatoryjnie należy dołączyć do składanej oferty w formie elektronicznej za pośrednictwem </w:t>
      </w:r>
      <w:r w:rsidRPr="00E549E8">
        <w:rPr>
          <w:rFonts w:eastAsia="Times New Roman" w:cs="Arial"/>
          <w:szCs w:val="20"/>
          <w:lang w:eastAsia="ar-SA"/>
        </w:rPr>
        <w:t xml:space="preserve">generatora ofert konkursowych, kopię aktualnego wyciągu z innego rejestru lub ewidencji, ewentualnie inny dokument potwierdzający status prawny oferenta. Odpis musi być zgodny ze stanem faktycznym i prawnym, niezależnie od tego, kiedy został wydany. Gdy oferta składana jest przez więcej niż jednego Oferenta, każdy </w:t>
      </w:r>
      <w:r w:rsidR="003131F9">
        <w:rPr>
          <w:rFonts w:eastAsia="Times New Roman" w:cs="Arial"/>
          <w:szCs w:val="20"/>
          <w:lang w:eastAsia="ar-SA"/>
        </w:rPr>
        <w:br/>
      </w:r>
      <w:r w:rsidRPr="00E549E8">
        <w:rPr>
          <w:rFonts w:eastAsia="Times New Roman" w:cs="Arial"/>
          <w:szCs w:val="20"/>
          <w:lang w:eastAsia="ar-SA"/>
        </w:rPr>
        <w:t>z Oferentów zobowiązany jest do załączenia ww. dokumentów.</w:t>
      </w:r>
    </w:p>
    <w:p w14:paraId="33CF6A53" w14:textId="7D0DEE7A" w:rsidR="00BF10B6" w:rsidRPr="006B750B" w:rsidRDefault="00BF10B6" w:rsidP="006B750B">
      <w:pPr>
        <w:pStyle w:val="Nagwek2"/>
        <w:numPr>
          <w:ilvl w:val="0"/>
          <w:numId w:val="23"/>
        </w:numPr>
        <w:ind w:left="0" w:firstLine="0"/>
        <w:rPr>
          <w:rFonts w:eastAsia="Times New Roman"/>
          <w:color w:val="000000" w:themeColor="text1"/>
        </w:rPr>
      </w:pPr>
      <w:bookmarkStart w:id="6" w:name="_Toc502832593"/>
      <w:r w:rsidRPr="006B750B">
        <w:rPr>
          <w:rFonts w:eastAsia="Times New Roman"/>
          <w:color w:val="000000" w:themeColor="text1"/>
        </w:rPr>
        <w:t>Terminy i tryb wyboru oferty</w:t>
      </w:r>
      <w:bookmarkEnd w:id="6"/>
    </w:p>
    <w:p w14:paraId="372EB584" w14:textId="453B9F2E" w:rsidR="00BF10B6" w:rsidRDefault="00BF10B6" w:rsidP="006D1F5F">
      <w:pPr>
        <w:pStyle w:val="Akapitzlist"/>
        <w:numPr>
          <w:ilvl w:val="0"/>
          <w:numId w:val="16"/>
        </w:numPr>
        <w:tabs>
          <w:tab w:val="left" w:pos="360"/>
        </w:tabs>
        <w:suppressAutoHyphens/>
        <w:ind w:left="714" w:hanging="357"/>
        <w:rPr>
          <w:rFonts w:cs="Arial"/>
          <w:kern w:val="1"/>
          <w:szCs w:val="20"/>
          <w:lang w:eastAsia="ar-SA"/>
        </w:rPr>
      </w:pPr>
      <w:r w:rsidRPr="00055DA0">
        <w:rPr>
          <w:rFonts w:cs="Arial"/>
          <w:kern w:val="1"/>
          <w:szCs w:val="20"/>
          <w:lang w:eastAsia="ar-SA"/>
        </w:rPr>
        <w:t xml:space="preserve">W okresie między dniem </w:t>
      </w:r>
      <w:r w:rsidR="00E549E8" w:rsidRPr="00055DA0">
        <w:rPr>
          <w:rFonts w:cs="Arial"/>
          <w:b/>
          <w:bCs/>
          <w:kern w:val="1"/>
          <w:szCs w:val="20"/>
          <w:lang w:eastAsia="ar-SA"/>
        </w:rPr>
        <w:t>2</w:t>
      </w:r>
      <w:r w:rsidR="007F0A69">
        <w:rPr>
          <w:rFonts w:cs="Arial"/>
          <w:b/>
          <w:bCs/>
          <w:kern w:val="1"/>
          <w:szCs w:val="20"/>
          <w:lang w:eastAsia="ar-SA"/>
        </w:rPr>
        <w:t>3</w:t>
      </w:r>
      <w:r w:rsidR="00E549E8" w:rsidRPr="00055DA0">
        <w:rPr>
          <w:rFonts w:cs="Arial"/>
          <w:b/>
          <w:bCs/>
          <w:kern w:val="1"/>
          <w:szCs w:val="20"/>
          <w:lang w:eastAsia="ar-SA"/>
        </w:rPr>
        <w:t xml:space="preserve"> lut</w:t>
      </w:r>
      <w:r w:rsidR="007F0A69">
        <w:rPr>
          <w:rFonts w:cs="Arial"/>
          <w:b/>
          <w:bCs/>
          <w:kern w:val="1"/>
          <w:szCs w:val="20"/>
          <w:lang w:eastAsia="ar-SA"/>
        </w:rPr>
        <w:t>ego</w:t>
      </w:r>
      <w:r w:rsidR="00E549E8" w:rsidRPr="00055DA0">
        <w:rPr>
          <w:rFonts w:cs="Arial"/>
          <w:b/>
          <w:bCs/>
          <w:kern w:val="1"/>
          <w:szCs w:val="20"/>
          <w:lang w:eastAsia="ar-SA"/>
        </w:rPr>
        <w:t xml:space="preserve"> 2022 r.</w:t>
      </w:r>
      <w:r w:rsidR="00E549E8" w:rsidRPr="00055DA0">
        <w:rPr>
          <w:rFonts w:cs="Arial"/>
          <w:kern w:val="1"/>
          <w:szCs w:val="20"/>
          <w:lang w:eastAsia="ar-SA"/>
        </w:rPr>
        <w:t xml:space="preserve"> </w:t>
      </w:r>
      <w:r w:rsidRPr="00055DA0">
        <w:rPr>
          <w:rFonts w:cs="Arial"/>
          <w:kern w:val="1"/>
          <w:szCs w:val="20"/>
          <w:lang w:eastAsia="ar-SA"/>
        </w:rPr>
        <w:t xml:space="preserve">a dniem </w:t>
      </w:r>
      <w:r w:rsidR="007F0A69">
        <w:rPr>
          <w:rFonts w:cs="Arial"/>
          <w:b/>
          <w:bCs/>
          <w:kern w:val="1"/>
          <w:szCs w:val="20"/>
          <w:lang w:eastAsia="ar-SA"/>
        </w:rPr>
        <w:t>28</w:t>
      </w:r>
      <w:r w:rsidR="00E549E8" w:rsidRPr="00055DA0">
        <w:rPr>
          <w:rFonts w:cs="Arial"/>
          <w:b/>
          <w:bCs/>
          <w:kern w:val="1"/>
          <w:szCs w:val="20"/>
          <w:lang w:eastAsia="ar-SA"/>
        </w:rPr>
        <w:t xml:space="preserve"> </w:t>
      </w:r>
      <w:r w:rsidR="007F0A69">
        <w:rPr>
          <w:rFonts w:cs="Arial"/>
          <w:b/>
          <w:bCs/>
          <w:kern w:val="1"/>
          <w:szCs w:val="20"/>
          <w:lang w:eastAsia="ar-SA"/>
        </w:rPr>
        <w:t>lutego</w:t>
      </w:r>
      <w:r w:rsidR="00E549E8" w:rsidRPr="00055DA0">
        <w:rPr>
          <w:rFonts w:cs="Arial"/>
          <w:b/>
          <w:bCs/>
          <w:kern w:val="1"/>
          <w:szCs w:val="20"/>
          <w:lang w:eastAsia="ar-SA"/>
        </w:rPr>
        <w:t xml:space="preserve"> 2022 r.</w:t>
      </w:r>
      <w:r w:rsidRPr="00055DA0">
        <w:rPr>
          <w:rFonts w:cs="Arial"/>
          <w:kern w:val="1"/>
          <w:szCs w:val="20"/>
          <w:lang w:eastAsia="ar-SA"/>
        </w:rPr>
        <w:t xml:space="preserve"> na stronie internetowej </w:t>
      </w:r>
      <w:hyperlink r:id="rId14" w:history="1">
        <w:r w:rsidRPr="00055DA0">
          <w:rPr>
            <w:rFonts w:cs="Arial"/>
            <w:color w:val="0000CD"/>
            <w:kern w:val="1"/>
            <w:szCs w:val="20"/>
            <w:u w:val="single"/>
            <w:lang w:eastAsia="ar-SA"/>
          </w:rPr>
          <w:t>dialog.mazovia.pl</w:t>
        </w:r>
      </w:hyperlink>
      <w:r w:rsidRPr="00055DA0">
        <w:rPr>
          <w:rFonts w:cs="Arial"/>
          <w:kern w:val="1"/>
          <w:szCs w:val="20"/>
          <w:lang w:eastAsia="ar-SA"/>
        </w:rPr>
        <w:t xml:space="preserve"> – zakładka „Konkursy ofert” oraz w generatorze ofert konkursowych zostaną zamieszczone wyniki oceny formalnej, ze wskazaniem wszystkich ofert złożonych w konkursie, w tym ofert niespełniających wymogów formalnych wraz </w:t>
      </w:r>
      <w:r w:rsidR="0010322D">
        <w:rPr>
          <w:rFonts w:cs="Arial"/>
          <w:kern w:val="1"/>
          <w:szCs w:val="20"/>
          <w:lang w:eastAsia="ar-SA"/>
        </w:rPr>
        <w:br/>
      </w:r>
      <w:r w:rsidRPr="00055DA0">
        <w:rPr>
          <w:rFonts w:cs="Arial"/>
          <w:kern w:val="1"/>
          <w:szCs w:val="20"/>
          <w:lang w:eastAsia="ar-SA"/>
        </w:rPr>
        <w:t>z podaniem rodzaju błędu oraz informacja o możliwości, trybie i terminach składania zastrzeżeń do wyników oceny formalnej.</w:t>
      </w:r>
    </w:p>
    <w:p w14:paraId="15F647BF" w14:textId="7DA66085" w:rsidR="00BF10B6" w:rsidRDefault="00BF10B6" w:rsidP="006D1F5F">
      <w:pPr>
        <w:pStyle w:val="Akapitzlist"/>
        <w:numPr>
          <w:ilvl w:val="0"/>
          <w:numId w:val="16"/>
        </w:numPr>
        <w:tabs>
          <w:tab w:val="left" w:pos="360"/>
        </w:tabs>
        <w:suppressAutoHyphens/>
        <w:ind w:left="714" w:hanging="357"/>
        <w:rPr>
          <w:rFonts w:cs="Arial"/>
          <w:kern w:val="1"/>
          <w:szCs w:val="20"/>
          <w:lang w:eastAsia="ar-SA"/>
        </w:rPr>
      </w:pPr>
      <w:r w:rsidRPr="001A7837">
        <w:rPr>
          <w:rFonts w:cs="Arial"/>
          <w:kern w:val="1"/>
          <w:szCs w:val="20"/>
          <w:lang w:eastAsia="ar-SA"/>
        </w:rPr>
        <w:t>Oferent, którego oferta nie spełnia wymogów formalnych, ma możliwość, w ciągu 7 dni kalendarzowych następujących po dniu opublikowania wyników oceny formalnej ofert, złożenia zastrzeżenia do negatywnego wyniku oceny formalnej</w:t>
      </w:r>
      <w:r w:rsidR="001A7837">
        <w:rPr>
          <w:rFonts w:cs="Arial"/>
          <w:kern w:val="1"/>
          <w:szCs w:val="20"/>
          <w:lang w:eastAsia="ar-SA"/>
        </w:rPr>
        <w:t>.</w:t>
      </w:r>
    </w:p>
    <w:p w14:paraId="242B261B" w14:textId="467E9D83" w:rsidR="00BF10B6" w:rsidRPr="001A7837" w:rsidRDefault="00BF10B6" w:rsidP="006D1F5F">
      <w:pPr>
        <w:pStyle w:val="Akapitzlist"/>
        <w:numPr>
          <w:ilvl w:val="0"/>
          <w:numId w:val="16"/>
        </w:numPr>
        <w:tabs>
          <w:tab w:val="left" w:pos="360"/>
        </w:tabs>
        <w:suppressAutoHyphens/>
        <w:ind w:left="714" w:hanging="357"/>
        <w:rPr>
          <w:rFonts w:cs="Arial"/>
          <w:kern w:val="1"/>
          <w:szCs w:val="20"/>
          <w:lang w:eastAsia="ar-SA"/>
        </w:rPr>
      </w:pPr>
      <w:r w:rsidRPr="001A7837">
        <w:rPr>
          <w:rFonts w:cs="Arial"/>
          <w:kern w:val="1"/>
          <w:szCs w:val="20"/>
          <w:lang w:eastAsia="ar-SA"/>
        </w:rPr>
        <w:t xml:space="preserve">Zastrzeżenie do negatywnego wyniku oceny formalnej należy złożyć w jeden </w:t>
      </w:r>
      <w:r w:rsidR="003131F9">
        <w:rPr>
          <w:rFonts w:cs="Arial"/>
          <w:kern w:val="1"/>
          <w:szCs w:val="20"/>
          <w:lang w:eastAsia="ar-SA"/>
        </w:rPr>
        <w:br/>
      </w:r>
      <w:r w:rsidRPr="001A7837">
        <w:rPr>
          <w:rFonts w:cs="Arial"/>
          <w:kern w:val="1"/>
          <w:szCs w:val="20"/>
          <w:lang w:eastAsia="ar-SA"/>
        </w:rPr>
        <w:t>z wymienionych niżej sposobów:</w:t>
      </w:r>
    </w:p>
    <w:p w14:paraId="2661AABC" w14:textId="72E5F239" w:rsidR="00BF10B6" w:rsidRPr="00A6776B" w:rsidRDefault="00BF10B6" w:rsidP="00F675EE">
      <w:pPr>
        <w:pStyle w:val="Akapitzlist"/>
        <w:numPr>
          <w:ilvl w:val="1"/>
          <w:numId w:val="18"/>
        </w:numPr>
        <w:suppressAutoHyphens/>
        <w:spacing w:after="120"/>
        <w:ind w:left="1429" w:hanging="357"/>
        <w:rPr>
          <w:rFonts w:cs="Arial"/>
          <w:kern w:val="1"/>
          <w:szCs w:val="20"/>
          <w:lang w:eastAsia="ar-SA"/>
        </w:rPr>
      </w:pPr>
      <w:r w:rsidRPr="00A6776B">
        <w:rPr>
          <w:rFonts w:cs="Arial"/>
          <w:kern w:val="1"/>
          <w:szCs w:val="20"/>
          <w:lang w:eastAsia="ar-SA"/>
        </w:rPr>
        <w:t>o</w:t>
      </w:r>
      <w:r w:rsidRPr="00A6776B">
        <w:rPr>
          <w:rFonts w:cs="Arial"/>
          <w:iCs/>
          <w:kern w:val="1"/>
          <w:szCs w:val="20"/>
          <w:lang w:eastAsia="ar-SA"/>
        </w:rPr>
        <w:t xml:space="preserve">sobiście w punktach podawczych przy ul. Jagiellońskiej 26, ul. Skoczylasa 4 </w:t>
      </w:r>
      <w:r w:rsidR="00A6776B">
        <w:rPr>
          <w:rFonts w:cs="Arial"/>
          <w:iCs/>
          <w:kern w:val="1"/>
          <w:szCs w:val="20"/>
          <w:lang w:eastAsia="ar-SA"/>
        </w:rPr>
        <w:br/>
      </w:r>
      <w:r w:rsidRPr="00A6776B">
        <w:rPr>
          <w:rFonts w:cs="Arial"/>
          <w:iCs/>
          <w:kern w:val="1"/>
          <w:szCs w:val="20"/>
          <w:lang w:eastAsia="ar-SA"/>
        </w:rPr>
        <w:t>w Warszawie lub w Delegaturze Urzędu</w:t>
      </w:r>
      <w:r w:rsidRPr="00BF10B6">
        <w:rPr>
          <w:vertAlign w:val="superscript"/>
          <w:lang w:eastAsia="ar-SA"/>
        </w:rPr>
        <w:footnoteReference w:id="2"/>
      </w:r>
      <w:r w:rsidRPr="00A6776B">
        <w:rPr>
          <w:rFonts w:cs="Arial"/>
          <w:iCs/>
          <w:kern w:val="1"/>
          <w:szCs w:val="20"/>
          <w:vertAlign w:val="superscript"/>
          <w:lang w:eastAsia="ar-SA"/>
        </w:rPr>
        <w:t>)</w:t>
      </w:r>
      <w:r w:rsidRPr="00A6776B">
        <w:rPr>
          <w:rFonts w:cs="Arial"/>
          <w:iCs/>
          <w:kern w:val="1"/>
          <w:szCs w:val="20"/>
          <w:lang w:eastAsia="ar-SA"/>
        </w:rPr>
        <w:t xml:space="preserve">; </w:t>
      </w:r>
    </w:p>
    <w:p w14:paraId="29058F65" w14:textId="5AA8EB72" w:rsidR="00A6776B" w:rsidRDefault="00BF10B6" w:rsidP="00F675EE">
      <w:pPr>
        <w:pStyle w:val="Akapitzlist"/>
        <w:numPr>
          <w:ilvl w:val="1"/>
          <w:numId w:val="18"/>
        </w:numPr>
        <w:suppressAutoHyphens/>
        <w:spacing w:after="120"/>
        <w:ind w:left="1429" w:hanging="357"/>
        <w:rPr>
          <w:rFonts w:cs="Arial"/>
          <w:kern w:val="1"/>
          <w:szCs w:val="20"/>
          <w:lang w:eastAsia="ar-SA"/>
        </w:rPr>
      </w:pPr>
      <w:r w:rsidRPr="00A6776B">
        <w:rPr>
          <w:rFonts w:cs="Arial"/>
          <w:kern w:val="1"/>
          <w:szCs w:val="20"/>
          <w:lang w:eastAsia="ar-SA"/>
        </w:rPr>
        <w:t>za pośrednictwem</w:t>
      </w:r>
      <w:r w:rsidR="002C14F8">
        <w:rPr>
          <w:rFonts w:cs="Arial"/>
          <w:kern w:val="1"/>
          <w:szCs w:val="20"/>
          <w:lang w:eastAsia="ar-SA"/>
        </w:rPr>
        <w:t xml:space="preserve"> operatora pocztowego</w:t>
      </w:r>
      <w:r w:rsidRPr="00A6776B">
        <w:rPr>
          <w:rFonts w:cs="Arial"/>
          <w:kern w:val="1"/>
          <w:szCs w:val="20"/>
          <w:lang w:eastAsia="ar-SA"/>
        </w:rPr>
        <w:t xml:space="preserve"> na adres: ul. Jagiellońska 26, 03-719 Warszawa - o zachowaniu terminu złożenia zastrzeżenia decyduje data wpływu do Urzędu;</w:t>
      </w:r>
    </w:p>
    <w:p w14:paraId="1E4AEF39" w14:textId="36B3C126" w:rsidR="00BF10B6" w:rsidRPr="00A6776B" w:rsidRDefault="00BF10B6" w:rsidP="00F675EE">
      <w:pPr>
        <w:pStyle w:val="Akapitzlist"/>
        <w:numPr>
          <w:ilvl w:val="1"/>
          <w:numId w:val="18"/>
        </w:numPr>
        <w:suppressAutoHyphens/>
        <w:spacing w:after="120"/>
        <w:ind w:left="1429" w:hanging="357"/>
        <w:rPr>
          <w:rFonts w:cs="Arial"/>
          <w:kern w:val="1"/>
          <w:szCs w:val="20"/>
          <w:lang w:eastAsia="ar-SA"/>
        </w:rPr>
      </w:pPr>
      <w:r w:rsidRPr="00A6776B">
        <w:rPr>
          <w:rFonts w:cs="Arial"/>
          <w:bCs/>
          <w:kern w:val="1"/>
          <w:szCs w:val="20"/>
          <w:lang w:eastAsia="ar-SA"/>
        </w:rPr>
        <w:t>za pomocą profilu zaufanego ePUAP zgodnie z zasadami opisanymi na stronie</w:t>
      </w:r>
      <w:r w:rsidRPr="00A6776B">
        <w:rPr>
          <w:rFonts w:cs="Arial"/>
          <w:b/>
          <w:bCs/>
          <w:kern w:val="1"/>
          <w:szCs w:val="20"/>
          <w:lang w:eastAsia="ar-SA"/>
        </w:rPr>
        <w:t xml:space="preserve"> </w:t>
      </w:r>
      <w:hyperlink r:id="rId15" w:history="1">
        <w:r w:rsidRPr="00A6776B">
          <w:rPr>
            <w:rFonts w:eastAsia="Times New Roman" w:cs="Arial"/>
            <w:color w:val="0000CD"/>
            <w:szCs w:val="20"/>
            <w:u w:val="single"/>
            <w:lang w:eastAsia="ar-SA"/>
          </w:rPr>
          <w:t>https://epuap.gov.pl/wps/portal/strefa-klienta/katalog-spraw/opis-uslugi/skargi-wnioski-zapytania-do-urzedu/umwm</w:t>
        </w:r>
      </w:hyperlink>
      <w:r w:rsidRPr="00A6776B">
        <w:rPr>
          <w:rFonts w:cs="Arial"/>
          <w:kern w:val="1"/>
          <w:szCs w:val="20"/>
          <w:u w:val="single"/>
          <w:lang w:eastAsia="ar-SA"/>
        </w:rPr>
        <w:t xml:space="preserve">. </w:t>
      </w:r>
    </w:p>
    <w:p w14:paraId="3BC825B7" w14:textId="50B31F96" w:rsidR="00BF10B6" w:rsidRDefault="00BF10B6" w:rsidP="00F675EE">
      <w:pPr>
        <w:pStyle w:val="Akapitzlist"/>
        <w:numPr>
          <w:ilvl w:val="0"/>
          <w:numId w:val="16"/>
        </w:numPr>
        <w:tabs>
          <w:tab w:val="left" w:pos="360"/>
        </w:tabs>
        <w:suppressAutoHyphens/>
        <w:ind w:left="714" w:hanging="357"/>
        <w:rPr>
          <w:rFonts w:cs="Arial"/>
          <w:kern w:val="1"/>
          <w:szCs w:val="20"/>
          <w:lang w:eastAsia="ar-SA"/>
        </w:rPr>
      </w:pPr>
      <w:bookmarkStart w:id="7" w:name="_Hlk89256998"/>
      <w:r w:rsidRPr="00055DA0">
        <w:rPr>
          <w:rFonts w:cs="Arial"/>
          <w:kern w:val="1"/>
          <w:szCs w:val="20"/>
          <w:lang w:eastAsia="ar-SA"/>
        </w:rPr>
        <w:t>Zastrzeżenia będą rozpatrzone przez Komisję konkursową opiniującą oferty</w:t>
      </w:r>
      <w:r w:rsidRPr="00055DA0">
        <w:rPr>
          <w:rFonts w:cs="Arial"/>
          <w:bCs/>
          <w:kern w:val="1"/>
          <w:szCs w:val="20"/>
          <w:lang w:eastAsia="ar-SA"/>
        </w:rPr>
        <w:t>.</w:t>
      </w:r>
      <w:r w:rsidRPr="00055DA0">
        <w:rPr>
          <w:rFonts w:cs="Arial"/>
          <w:kern w:val="1"/>
          <w:szCs w:val="20"/>
          <w:lang w:eastAsia="ar-SA"/>
        </w:rPr>
        <w:t xml:space="preserve"> Ostateczna informacja o ofertach odrzuconych na etapie oceny formalnej zostanie opublikowana wraz z rozstrzygnięciem konkursu. Oferenci, których zastrzeżenia zostaną rozpatrzone negatywnie, po rozstrzygnięciu konkursu otrzymają informację na piśmie wraz </w:t>
      </w:r>
      <w:r w:rsidR="003131F9">
        <w:rPr>
          <w:rFonts w:cs="Arial"/>
          <w:kern w:val="1"/>
          <w:szCs w:val="20"/>
          <w:lang w:eastAsia="ar-SA"/>
        </w:rPr>
        <w:br/>
      </w:r>
      <w:r w:rsidRPr="00055DA0">
        <w:rPr>
          <w:rFonts w:cs="Arial"/>
          <w:kern w:val="1"/>
          <w:szCs w:val="20"/>
          <w:lang w:eastAsia="ar-SA"/>
        </w:rPr>
        <w:t>z uzasadnieniem negatywnego rozpatrzenia zastrzeżenia.</w:t>
      </w:r>
    </w:p>
    <w:bookmarkEnd w:id="7"/>
    <w:p w14:paraId="085BA651" w14:textId="5A45AFEF" w:rsidR="00BF10B6" w:rsidRDefault="00BF10B6" w:rsidP="00F675EE">
      <w:pPr>
        <w:pStyle w:val="Akapitzlist"/>
        <w:numPr>
          <w:ilvl w:val="0"/>
          <w:numId w:val="16"/>
        </w:numPr>
        <w:tabs>
          <w:tab w:val="left" w:pos="360"/>
        </w:tabs>
        <w:suppressAutoHyphens/>
        <w:ind w:left="714" w:hanging="357"/>
        <w:rPr>
          <w:rFonts w:cs="Arial"/>
          <w:kern w:val="1"/>
          <w:szCs w:val="20"/>
          <w:lang w:eastAsia="ar-SA"/>
        </w:rPr>
      </w:pPr>
      <w:r w:rsidRPr="001A7837">
        <w:rPr>
          <w:rFonts w:cs="Arial"/>
          <w:kern w:val="1"/>
          <w:szCs w:val="20"/>
          <w:lang w:eastAsia="ar-SA"/>
        </w:rPr>
        <w:t>Zaopiniowania ofert pod względem merytorycznym dokona Komisja konkursowa opiniująca oferty powołana przez Zarząd Województwa Mazowieckiego. Komisja konkursowa opiniująca oferty będzie kierowała się kryteriami podanymi w pkt. VII.2. ogłoszenia.</w:t>
      </w:r>
    </w:p>
    <w:p w14:paraId="35EBB431" w14:textId="77777777" w:rsidR="001A7837" w:rsidRDefault="00BF10B6" w:rsidP="00F675EE">
      <w:pPr>
        <w:pStyle w:val="Akapitzlist"/>
        <w:numPr>
          <w:ilvl w:val="0"/>
          <w:numId w:val="16"/>
        </w:numPr>
        <w:tabs>
          <w:tab w:val="left" w:pos="360"/>
        </w:tabs>
        <w:suppressAutoHyphens/>
        <w:ind w:left="714" w:hanging="357"/>
        <w:rPr>
          <w:rFonts w:cs="Arial"/>
          <w:kern w:val="1"/>
          <w:szCs w:val="20"/>
          <w:lang w:eastAsia="ar-SA"/>
        </w:rPr>
      </w:pPr>
      <w:r w:rsidRPr="001A7837">
        <w:rPr>
          <w:rFonts w:cs="Arial"/>
          <w:kern w:val="1"/>
          <w:szCs w:val="20"/>
          <w:lang w:eastAsia="ar-SA"/>
        </w:rPr>
        <w:t xml:space="preserve">Oferty, które w toku zaopiniowania pod względem merytorycznym uzyskają </w:t>
      </w:r>
      <w:r w:rsidRPr="001A7837">
        <w:rPr>
          <w:rFonts w:cs="Arial"/>
          <w:b/>
          <w:bCs/>
          <w:kern w:val="1"/>
          <w:szCs w:val="20"/>
          <w:lang w:eastAsia="ar-SA"/>
        </w:rPr>
        <w:t xml:space="preserve">mniej niż </w:t>
      </w:r>
      <w:r w:rsidR="00055DA0" w:rsidRPr="001A7837">
        <w:rPr>
          <w:rFonts w:cs="Arial"/>
          <w:b/>
          <w:bCs/>
          <w:kern w:val="1"/>
          <w:szCs w:val="20"/>
          <w:lang w:eastAsia="ar-SA"/>
        </w:rPr>
        <w:t xml:space="preserve">70 </w:t>
      </w:r>
      <w:r w:rsidRPr="001A7837">
        <w:rPr>
          <w:rFonts w:cs="Arial"/>
          <w:b/>
          <w:bCs/>
          <w:kern w:val="1"/>
          <w:szCs w:val="20"/>
          <w:lang w:eastAsia="ar-SA"/>
        </w:rPr>
        <w:t>punktów</w:t>
      </w:r>
      <w:r w:rsidRPr="001A7837">
        <w:rPr>
          <w:rFonts w:cs="Arial"/>
          <w:kern w:val="1"/>
          <w:szCs w:val="20"/>
          <w:lang w:eastAsia="ar-SA"/>
        </w:rPr>
        <w:t>, nie mogą być rekomendowane do uzyskania dotacji.</w:t>
      </w:r>
    </w:p>
    <w:p w14:paraId="33ED2114" w14:textId="02CF990F" w:rsidR="00BF10B6" w:rsidRDefault="00BF10B6" w:rsidP="00F20209">
      <w:pPr>
        <w:pStyle w:val="Akapitzlist"/>
        <w:numPr>
          <w:ilvl w:val="0"/>
          <w:numId w:val="16"/>
        </w:numPr>
        <w:tabs>
          <w:tab w:val="left" w:pos="360"/>
        </w:tabs>
        <w:suppressAutoHyphens/>
        <w:ind w:left="714" w:hanging="357"/>
        <w:rPr>
          <w:rFonts w:cs="Arial"/>
          <w:kern w:val="1"/>
          <w:szCs w:val="20"/>
          <w:lang w:eastAsia="ar-SA"/>
        </w:rPr>
      </w:pPr>
      <w:r w:rsidRPr="001A7837">
        <w:rPr>
          <w:rFonts w:cs="Arial"/>
          <w:kern w:val="1"/>
          <w:szCs w:val="20"/>
          <w:lang w:eastAsia="ar-SA"/>
        </w:rPr>
        <w:t>Konkurs rozstrzyga Zarząd Województwa Mazowieckiego w formie uchwały, po zapoznaniu się z rekomendacją Komisji konkursowej.</w:t>
      </w:r>
    </w:p>
    <w:p w14:paraId="2B1AC22D" w14:textId="1D5D4DF5" w:rsidR="00BF10B6" w:rsidRDefault="00BF10B6" w:rsidP="00F20209">
      <w:pPr>
        <w:pStyle w:val="Akapitzlist"/>
        <w:numPr>
          <w:ilvl w:val="0"/>
          <w:numId w:val="16"/>
        </w:numPr>
        <w:tabs>
          <w:tab w:val="left" w:pos="360"/>
        </w:tabs>
        <w:suppressAutoHyphens/>
        <w:ind w:left="714" w:hanging="357"/>
        <w:rPr>
          <w:rFonts w:cs="Arial"/>
          <w:kern w:val="1"/>
          <w:szCs w:val="20"/>
          <w:lang w:eastAsia="ar-SA"/>
        </w:rPr>
      </w:pPr>
      <w:r w:rsidRPr="001A7837">
        <w:rPr>
          <w:rFonts w:cs="Arial"/>
          <w:kern w:val="1"/>
          <w:szCs w:val="20"/>
          <w:lang w:eastAsia="ar-SA"/>
        </w:rPr>
        <w:t>Komisja kończy działalność po podjęciu przez Zarząd Województwa Mazowieckiego uchwały w sprawie wyboru ofert</w:t>
      </w:r>
      <w:r w:rsidR="002C14F8">
        <w:rPr>
          <w:rFonts w:cs="Arial"/>
          <w:kern w:val="1"/>
          <w:szCs w:val="20"/>
          <w:lang w:eastAsia="ar-SA"/>
        </w:rPr>
        <w:t>y</w:t>
      </w:r>
      <w:r w:rsidRPr="001A7837">
        <w:rPr>
          <w:rFonts w:cs="Arial"/>
          <w:kern w:val="1"/>
          <w:szCs w:val="20"/>
          <w:lang w:eastAsia="ar-SA"/>
        </w:rPr>
        <w:t xml:space="preserve"> i przyznania dotacji.</w:t>
      </w:r>
    </w:p>
    <w:p w14:paraId="3C97FDE2" w14:textId="636FC714" w:rsidR="00BF10B6" w:rsidRDefault="00BF10B6" w:rsidP="00F20209">
      <w:pPr>
        <w:pStyle w:val="Akapitzlist"/>
        <w:numPr>
          <w:ilvl w:val="0"/>
          <w:numId w:val="16"/>
        </w:numPr>
        <w:tabs>
          <w:tab w:val="left" w:pos="360"/>
        </w:tabs>
        <w:suppressAutoHyphens/>
        <w:ind w:left="714" w:hanging="357"/>
        <w:rPr>
          <w:rFonts w:cs="Arial"/>
          <w:kern w:val="1"/>
          <w:szCs w:val="20"/>
          <w:lang w:eastAsia="ar-SA"/>
        </w:rPr>
      </w:pPr>
      <w:r w:rsidRPr="001A7837">
        <w:rPr>
          <w:rFonts w:cs="Arial"/>
          <w:kern w:val="1"/>
          <w:szCs w:val="20"/>
          <w:lang w:eastAsia="ar-SA"/>
        </w:rPr>
        <w:t xml:space="preserve">Ogłoszenie o rozstrzygnięciu konkursu zostanie zamieszczone w Biuletynie Informacji Publicznej, na tablicy ogłoszeń w siedzibie Urzędu Marszałkowskiego Województwa Mazowieckiego w Warszawie oraz w jego delegaturach, na stronie internetowej Województwa Mazowieckiego </w:t>
      </w:r>
      <w:hyperlink r:id="rId16" w:history="1">
        <w:r w:rsidRPr="001A7837">
          <w:rPr>
            <w:rFonts w:cs="Arial"/>
            <w:color w:val="0000CD"/>
            <w:kern w:val="1"/>
            <w:szCs w:val="20"/>
            <w:u w:val="single"/>
            <w:lang w:eastAsia="ar-SA"/>
          </w:rPr>
          <w:t>mazovia.pl</w:t>
        </w:r>
      </w:hyperlink>
      <w:r w:rsidRPr="001A7837">
        <w:rPr>
          <w:rFonts w:cs="Arial"/>
          <w:kern w:val="1"/>
          <w:szCs w:val="20"/>
          <w:lang w:eastAsia="ar-SA"/>
        </w:rPr>
        <w:t xml:space="preserve">, na stronie internetowej </w:t>
      </w:r>
      <w:hyperlink r:id="rId17" w:history="1">
        <w:r w:rsidRPr="001A7837">
          <w:rPr>
            <w:rFonts w:cs="Arial"/>
            <w:color w:val="0000CD"/>
            <w:kern w:val="1"/>
            <w:szCs w:val="20"/>
            <w:u w:val="single"/>
            <w:lang w:eastAsia="ar-SA"/>
          </w:rPr>
          <w:t>dialog.mazovia.pl</w:t>
        </w:r>
      </w:hyperlink>
      <w:r w:rsidRPr="001A7837">
        <w:rPr>
          <w:rFonts w:cs="Arial"/>
          <w:kern w:val="1"/>
          <w:szCs w:val="20"/>
          <w:lang w:eastAsia="ar-SA"/>
        </w:rPr>
        <w:t xml:space="preserve"> </w:t>
      </w:r>
      <w:r w:rsidR="0010322D">
        <w:rPr>
          <w:rFonts w:cs="Arial"/>
          <w:kern w:val="1"/>
          <w:szCs w:val="20"/>
          <w:lang w:eastAsia="ar-SA"/>
        </w:rPr>
        <w:br/>
      </w:r>
      <w:r w:rsidRPr="001A7837">
        <w:rPr>
          <w:rFonts w:cs="Arial"/>
          <w:kern w:val="1"/>
          <w:szCs w:val="20"/>
          <w:lang w:eastAsia="ar-SA"/>
        </w:rPr>
        <w:t>w zakładce „Konkursy ofert”</w:t>
      </w:r>
      <w:r w:rsidR="00055DA0" w:rsidRPr="001A7837">
        <w:rPr>
          <w:rFonts w:cs="Arial"/>
          <w:kern w:val="1"/>
          <w:szCs w:val="20"/>
          <w:lang w:eastAsia="ar-SA"/>
        </w:rPr>
        <w:t xml:space="preserve">. </w:t>
      </w:r>
      <w:r w:rsidRPr="001A7837">
        <w:rPr>
          <w:rFonts w:cs="Arial"/>
          <w:kern w:val="1"/>
          <w:szCs w:val="20"/>
          <w:lang w:eastAsia="ar-SA"/>
        </w:rPr>
        <w:t xml:space="preserve">Ponadto Oferenci zostaną powiadomieni pisemnie </w:t>
      </w:r>
      <w:r w:rsidR="0010322D">
        <w:rPr>
          <w:rFonts w:cs="Arial"/>
          <w:kern w:val="1"/>
          <w:szCs w:val="20"/>
          <w:lang w:eastAsia="ar-SA"/>
        </w:rPr>
        <w:br/>
      </w:r>
      <w:r w:rsidRPr="001A7837">
        <w:rPr>
          <w:rFonts w:cs="Arial"/>
          <w:kern w:val="1"/>
          <w:szCs w:val="20"/>
          <w:lang w:eastAsia="ar-SA"/>
        </w:rPr>
        <w:t>o przyznaniu dotacji.</w:t>
      </w:r>
    </w:p>
    <w:p w14:paraId="677CC9E4" w14:textId="73B6C333" w:rsidR="00055DA0" w:rsidRPr="006B750B" w:rsidRDefault="00BF10B6" w:rsidP="00F20209">
      <w:pPr>
        <w:pStyle w:val="Akapitzlist"/>
        <w:numPr>
          <w:ilvl w:val="0"/>
          <w:numId w:val="16"/>
        </w:numPr>
        <w:tabs>
          <w:tab w:val="left" w:pos="360"/>
        </w:tabs>
        <w:suppressAutoHyphens/>
        <w:ind w:left="714" w:hanging="357"/>
        <w:rPr>
          <w:rFonts w:cs="Arial"/>
          <w:kern w:val="1"/>
          <w:szCs w:val="20"/>
          <w:lang w:eastAsia="ar-SA"/>
        </w:rPr>
      </w:pPr>
      <w:r w:rsidRPr="001A7837">
        <w:rPr>
          <w:rFonts w:cs="Arial"/>
          <w:bCs/>
          <w:kern w:val="1"/>
          <w:szCs w:val="20"/>
          <w:lang w:eastAsia="ar-SA"/>
        </w:rPr>
        <w:lastRenderedPageBreak/>
        <w:t xml:space="preserve">Przewidywany termin rozstrzygnięcia konkursu to </w:t>
      </w:r>
      <w:r w:rsidR="002C14F8">
        <w:rPr>
          <w:rFonts w:cs="Arial"/>
          <w:b/>
          <w:kern w:val="1"/>
          <w:szCs w:val="20"/>
          <w:lang w:eastAsia="ar-SA"/>
        </w:rPr>
        <w:t>2</w:t>
      </w:r>
      <w:r w:rsidR="00055DA0" w:rsidRPr="001A7837">
        <w:rPr>
          <w:rFonts w:cs="Arial"/>
          <w:b/>
          <w:kern w:val="1"/>
          <w:szCs w:val="20"/>
          <w:lang w:eastAsia="ar-SA"/>
        </w:rPr>
        <w:t xml:space="preserve">9 </w:t>
      </w:r>
      <w:r w:rsidR="002C14F8">
        <w:rPr>
          <w:rFonts w:cs="Arial"/>
          <w:b/>
          <w:kern w:val="1"/>
          <w:szCs w:val="20"/>
          <w:lang w:eastAsia="ar-SA"/>
        </w:rPr>
        <w:t>marca</w:t>
      </w:r>
      <w:r w:rsidR="00055DA0" w:rsidRPr="001A7837">
        <w:rPr>
          <w:rFonts w:cs="Arial"/>
          <w:b/>
          <w:kern w:val="1"/>
          <w:szCs w:val="20"/>
          <w:lang w:eastAsia="ar-SA"/>
        </w:rPr>
        <w:t xml:space="preserve"> 2022 r.</w:t>
      </w:r>
    </w:p>
    <w:p w14:paraId="13222F97" w14:textId="41700164" w:rsidR="00BF10B6" w:rsidRPr="006B750B" w:rsidRDefault="00BF10B6" w:rsidP="006B750B">
      <w:pPr>
        <w:pStyle w:val="Nagwek2"/>
        <w:numPr>
          <w:ilvl w:val="0"/>
          <w:numId w:val="23"/>
        </w:numPr>
        <w:ind w:left="0" w:firstLine="0"/>
        <w:rPr>
          <w:rFonts w:eastAsia="Times New Roman"/>
          <w:color w:val="000000" w:themeColor="text1"/>
        </w:rPr>
      </w:pPr>
      <w:bookmarkStart w:id="8" w:name="_Toc502832594"/>
      <w:r w:rsidRPr="006B750B">
        <w:rPr>
          <w:rFonts w:eastAsia="Times New Roman"/>
          <w:color w:val="000000" w:themeColor="text1"/>
        </w:rPr>
        <w:t>Kryteria wyboru ofert</w:t>
      </w:r>
      <w:bookmarkEnd w:id="8"/>
    </w:p>
    <w:p w14:paraId="21887AF7" w14:textId="77777777" w:rsidR="00BF10B6" w:rsidRPr="001A7837" w:rsidRDefault="00BF10B6" w:rsidP="00F20209">
      <w:pPr>
        <w:pStyle w:val="Akapitzlist"/>
        <w:numPr>
          <w:ilvl w:val="0"/>
          <w:numId w:val="17"/>
        </w:numPr>
        <w:tabs>
          <w:tab w:val="left" w:pos="993"/>
          <w:tab w:val="left" w:pos="1134"/>
        </w:tabs>
        <w:suppressAutoHyphens/>
        <w:spacing w:after="240"/>
        <w:ind w:left="714" w:hanging="357"/>
        <w:rPr>
          <w:rFonts w:cs="Arial"/>
          <w:szCs w:val="20"/>
        </w:rPr>
      </w:pPr>
      <w:r w:rsidRPr="001A7837">
        <w:rPr>
          <w:rFonts w:cs="Arial"/>
          <w:szCs w:val="20"/>
        </w:rPr>
        <w:t>Oferta musi spełniać następujące kryteria formalne: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kryteria formalne"/>
        <w:tblDescription w:val="wymienione są kryteria formalne i informacja o sposobie postępowania w przypadku niespelnienia kryterium formalnego"/>
      </w:tblPr>
      <w:tblGrid>
        <w:gridCol w:w="568"/>
        <w:gridCol w:w="6379"/>
        <w:gridCol w:w="2976"/>
      </w:tblGrid>
      <w:tr w:rsidR="00BF10B6" w:rsidRPr="00BF10B6" w14:paraId="380048EB" w14:textId="77777777" w:rsidTr="0060723B">
        <w:trPr>
          <w:trHeight w:val="92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17AC" w14:textId="77777777" w:rsidR="00BF10B6" w:rsidRPr="00BF10B6" w:rsidRDefault="00BF10B6" w:rsidP="00BF10B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 w:rsidRPr="00BF10B6"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2CEF6" w14:textId="77777777" w:rsidR="00BF10B6" w:rsidRPr="00BF10B6" w:rsidRDefault="00BF10B6" w:rsidP="00BF10B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 w:rsidRPr="00BF10B6"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>Rodzaj kryterium formalnego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BD63" w14:textId="77777777" w:rsidR="00BF10B6" w:rsidRPr="00BF10B6" w:rsidRDefault="00BF10B6" w:rsidP="00BF10B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 w:rsidRPr="00BF10B6"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 xml:space="preserve">Informacja o sposobie postepowania  </w:t>
            </w:r>
            <w:r w:rsidRPr="00BF10B6"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br/>
              <w:t>w przypadku niespełnienia kryterium formalnego</w:t>
            </w:r>
          </w:p>
        </w:tc>
      </w:tr>
      <w:tr w:rsidR="00BF10B6" w:rsidRPr="00BF10B6" w14:paraId="4FE83685" w14:textId="77777777" w:rsidTr="0060723B">
        <w:trPr>
          <w:trHeight w:val="92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43EC" w14:textId="77777777" w:rsidR="00BF10B6" w:rsidRPr="00BF10B6" w:rsidRDefault="00BF10B6" w:rsidP="00BF10B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BF10B6">
              <w:rPr>
                <w:rFonts w:ascii="Arial" w:eastAsia="Calibri" w:hAnsi="Arial" w:cs="Arial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ABCD" w14:textId="77777777" w:rsidR="00BF10B6" w:rsidRPr="00BF10B6" w:rsidRDefault="00BF10B6" w:rsidP="00BF10B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BF10B6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Oferent jest organizacją pozarządową lub innym podmiotem, o którym mowa w art. 3 ust. 3 ustawy z dnia 24 kwietnia 2003 roku o działalności pożytku publicznego i o wolontariacie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77CB6" w14:textId="77777777" w:rsidR="00BF10B6" w:rsidRPr="00BF10B6" w:rsidRDefault="00BF10B6" w:rsidP="00BF10B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BF10B6">
              <w:rPr>
                <w:rFonts w:ascii="Arial" w:eastAsia="Calibri" w:hAnsi="Arial" w:cs="Arial"/>
                <w:sz w:val="20"/>
                <w:szCs w:val="20"/>
                <w:lang w:eastAsia="ar-SA"/>
              </w:rPr>
              <w:t>Możliwość złożenia zastrzeżenia do oceny formalnej</w:t>
            </w:r>
          </w:p>
        </w:tc>
      </w:tr>
      <w:tr w:rsidR="00BF10B6" w:rsidRPr="00BF10B6" w14:paraId="5E4663BF" w14:textId="77777777" w:rsidTr="0060723B">
        <w:trPr>
          <w:trHeight w:val="92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7572" w14:textId="77777777" w:rsidR="00BF10B6" w:rsidRPr="00BF10B6" w:rsidRDefault="00BF10B6" w:rsidP="00BF10B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BF10B6">
              <w:rPr>
                <w:rFonts w:ascii="Arial" w:eastAsia="Calibri" w:hAnsi="Arial" w:cs="Arial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3D2" w14:textId="73F06FDF" w:rsidR="00BF10B6" w:rsidRPr="00BF10B6" w:rsidRDefault="00BF10B6" w:rsidP="00BF10B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BF10B6">
              <w:rPr>
                <w:rFonts w:ascii="Arial" w:eastAsia="Calibri" w:hAnsi="Arial" w:cs="Arial"/>
                <w:sz w:val="20"/>
                <w:szCs w:val="20"/>
                <w:lang w:eastAsia="ar-SA"/>
              </w:rPr>
              <w:t>Forma złożenia oferty jest zgodna z formą określoną w ogłoszeniu konkursowym</w:t>
            </w:r>
            <w:r w:rsidRPr="00BF10B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ABFA" w14:textId="0DBE9138" w:rsidR="00BF10B6" w:rsidRPr="00BF10B6" w:rsidRDefault="00BF10B6" w:rsidP="00BF10B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BF10B6">
              <w:rPr>
                <w:rFonts w:ascii="Arial" w:eastAsia="Calibri" w:hAnsi="Arial" w:cs="Arial"/>
                <w:sz w:val="20"/>
                <w:szCs w:val="20"/>
                <w:lang w:eastAsia="ar-SA"/>
              </w:rPr>
              <w:t>Nie dotyczy</w:t>
            </w:r>
          </w:p>
        </w:tc>
      </w:tr>
      <w:tr w:rsidR="00BF10B6" w:rsidRPr="00BF10B6" w14:paraId="727CB313" w14:textId="77777777" w:rsidTr="0060723B">
        <w:trPr>
          <w:trHeight w:val="92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6CA1" w14:textId="77777777" w:rsidR="00BF10B6" w:rsidRPr="00BF10B6" w:rsidRDefault="00BF10B6" w:rsidP="00BF10B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BF10B6">
              <w:rPr>
                <w:rFonts w:ascii="Arial" w:eastAsia="Calibri" w:hAnsi="Arial" w:cs="Arial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38F2" w14:textId="77777777" w:rsidR="00BF10B6" w:rsidRPr="00BF10B6" w:rsidRDefault="00BF10B6" w:rsidP="00BF10B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BF10B6">
              <w:rPr>
                <w:rFonts w:ascii="Arial" w:eastAsia="Calibri" w:hAnsi="Arial" w:cs="Arial"/>
                <w:sz w:val="20"/>
                <w:szCs w:val="20"/>
                <w:lang w:eastAsia="ar-SA"/>
              </w:rPr>
              <w:t>Oferta nie przekracza określonego w ogłoszeniu konkursowym limitu ofert możliwych do złożenia przez jednego Oferenta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A1AA" w14:textId="77777777" w:rsidR="00BF10B6" w:rsidRPr="00BF10B6" w:rsidRDefault="00BF10B6" w:rsidP="00BF10B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BF10B6">
              <w:rPr>
                <w:rFonts w:ascii="Arial" w:eastAsia="Calibri" w:hAnsi="Arial" w:cs="Arial"/>
                <w:sz w:val="20"/>
                <w:szCs w:val="20"/>
                <w:lang w:eastAsia="ar-SA"/>
              </w:rPr>
              <w:t>Możliwość złożenia zastrzeżenia do oceny formalnej</w:t>
            </w:r>
          </w:p>
        </w:tc>
      </w:tr>
      <w:tr w:rsidR="00BF10B6" w:rsidRPr="00BF10B6" w14:paraId="543CB339" w14:textId="77777777" w:rsidTr="0060723B">
        <w:trPr>
          <w:trHeight w:val="92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C236" w14:textId="77777777" w:rsidR="00BF10B6" w:rsidRPr="00BF10B6" w:rsidRDefault="00BF10B6" w:rsidP="00BF10B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BF10B6">
              <w:rPr>
                <w:rFonts w:ascii="Arial" w:eastAsia="Calibri" w:hAnsi="Arial" w:cs="Arial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D5115" w14:textId="77777777" w:rsidR="00BF10B6" w:rsidRPr="00BF10B6" w:rsidRDefault="00BF10B6" w:rsidP="00BF10B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BF10B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Oferent, który nie podlega wpisowi w Krajowym Rejestrze Sądowym załączył kopię aktualnego wyciągu z innego rejestru lub ewidencji, ewentualnie inny dokument potwierdzający jego status prawny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66B3" w14:textId="77777777" w:rsidR="00BF10B6" w:rsidRPr="00BF10B6" w:rsidRDefault="00BF10B6" w:rsidP="00BF10B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BF10B6">
              <w:rPr>
                <w:rFonts w:ascii="Arial" w:eastAsia="Calibri" w:hAnsi="Arial" w:cs="Arial"/>
                <w:sz w:val="20"/>
                <w:szCs w:val="20"/>
                <w:lang w:eastAsia="ar-SA"/>
              </w:rPr>
              <w:t>Możliwość złożenia zastrzeżenia do oceny formalnej</w:t>
            </w:r>
          </w:p>
        </w:tc>
      </w:tr>
    </w:tbl>
    <w:p w14:paraId="6C8719AD" w14:textId="080B249D" w:rsidR="002D6CE3" w:rsidRDefault="002D6CE3" w:rsidP="003131F9">
      <w:pPr>
        <w:spacing w:after="200" w:line="276" w:lineRule="auto"/>
        <w:contextualSpacing/>
        <w:rPr>
          <w:rFonts w:ascii="Arial" w:eastAsia="Calibri" w:hAnsi="Arial" w:cs="Arial"/>
          <w:sz w:val="20"/>
          <w:szCs w:val="20"/>
        </w:rPr>
      </w:pPr>
    </w:p>
    <w:p w14:paraId="2E885F39" w14:textId="77777777" w:rsidR="002D6CE3" w:rsidRDefault="002D6CE3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br w:type="page"/>
      </w:r>
    </w:p>
    <w:p w14:paraId="06731577" w14:textId="77777777" w:rsidR="00157E80" w:rsidRPr="00BF10B6" w:rsidRDefault="00157E80" w:rsidP="003131F9">
      <w:pPr>
        <w:spacing w:after="200" w:line="276" w:lineRule="auto"/>
        <w:contextualSpacing/>
        <w:rPr>
          <w:rFonts w:ascii="Arial" w:eastAsia="Calibri" w:hAnsi="Arial" w:cs="Arial"/>
          <w:sz w:val="20"/>
          <w:szCs w:val="20"/>
        </w:rPr>
      </w:pPr>
    </w:p>
    <w:p w14:paraId="09EC5D42" w14:textId="77777777" w:rsidR="00BF10B6" w:rsidRPr="00C74D17" w:rsidRDefault="00BF10B6" w:rsidP="00F20209">
      <w:pPr>
        <w:pStyle w:val="Akapitzlist"/>
        <w:numPr>
          <w:ilvl w:val="0"/>
          <w:numId w:val="17"/>
        </w:numPr>
        <w:tabs>
          <w:tab w:val="left" w:pos="993"/>
          <w:tab w:val="left" w:pos="1134"/>
        </w:tabs>
        <w:suppressAutoHyphens/>
        <w:spacing w:after="240"/>
        <w:ind w:left="714" w:hanging="357"/>
        <w:rPr>
          <w:rFonts w:cs="Arial"/>
          <w:szCs w:val="20"/>
        </w:rPr>
      </w:pPr>
      <w:r w:rsidRPr="00C74D17">
        <w:rPr>
          <w:rFonts w:cs="Arial"/>
          <w:szCs w:val="20"/>
        </w:rPr>
        <w:t>Komisja opiniując merytorycznie oferty uwzględni następujące kryteria: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kryteria merytoryczne"/>
        <w:tblDescription w:val="wymienione są kryteria merytoryczne, maksymalna ocena punktowa oraz przyznana ocena punktowa oferty"/>
      </w:tblPr>
      <w:tblGrid>
        <w:gridCol w:w="568"/>
        <w:gridCol w:w="5131"/>
        <w:gridCol w:w="1843"/>
        <w:gridCol w:w="1843"/>
      </w:tblGrid>
      <w:tr w:rsidR="00BF10B6" w:rsidRPr="00BF10B6" w14:paraId="4A14EA89" w14:textId="77777777" w:rsidTr="0060723B">
        <w:trPr>
          <w:trHeight w:val="867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604D" w14:textId="77777777" w:rsidR="00BF10B6" w:rsidRPr="00BF10B6" w:rsidRDefault="00BF10B6" w:rsidP="00BF10B6">
            <w:pPr>
              <w:suppressAutoHyphens/>
              <w:spacing w:after="0" w:line="276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bookmarkStart w:id="9" w:name="_Hlk90366504"/>
            <w:r w:rsidRPr="00BF10B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55411" w14:textId="77777777" w:rsidR="00BF10B6" w:rsidRPr="00BF10B6" w:rsidRDefault="00BF10B6" w:rsidP="00BF10B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 w:rsidRPr="00BF10B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Kryterium oceny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7182C" w14:textId="77777777" w:rsidR="00BF10B6" w:rsidRPr="00BF10B6" w:rsidRDefault="00BF10B6" w:rsidP="00BF10B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 w:rsidRPr="00BF10B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Maksymalna ocena punktowa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71D8A" w14:textId="77777777" w:rsidR="00BF10B6" w:rsidRPr="00BF10B6" w:rsidRDefault="00BF10B6" w:rsidP="00BF10B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 w:rsidRPr="00BF10B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Przyznana ocena punktowa</w:t>
            </w:r>
          </w:p>
        </w:tc>
      </w:tr>
      <w:tr w:rsidR="00BF10B6" w:rsidRPr="00BF10B6" w14:paraId="1E73F154" w14:textId="77777777" w:rsidTr="003B4286">
        <w:trPr>
          <w:trHeight w:val="68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547A" w14:textId="77777777" w:rsidR="00BF10B6" w:rsidRPr="00BF10B6" w:rsidRDefault="00BF10B6" w:rsidP="00BF10B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F10B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I.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8378" w14:textId="77777777" w:rsidR="00BF10B6" w:rsidRPr="00BF10B6" w:rsidRDefault="00BF10B6" w:rsidP="00BF10B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F10B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Ocena możliwości realizacji zadania publicznego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6072" w14:textId="18E16FA7" w:rsidR="00BF10B6" w:rsidRPr="00BF10B6" w:rsidRDefault="00A6776B" w:rsidP="00BF10B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  <w:t>30</w:t>
            </w:r>
          </w:p>
          <w:p w14:paraId="40ABC4B0" w14:textId="77777777" w:rsidR="00BF10B6" w:rsidRPr="00BF10B6" w:rsidRDefault="00BF10B6" w:rsidP="00BF10B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BF10B6"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  <w:t>punktów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57486" w14:textId="399E3AAB" w:rsidR="00BF10B6" w:rsidRPr="003B4286" w:rsidRDefault="003B4286" w:rsidP="00BF10B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</w:pPr>
            <w:r w:rsidRPr="003B4286">
              <w:rPr>
                <w:rFonts w:ascii="Arial" w:eastAsia="Calibr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  <w:t>[do uzupełnienia]</w:t>
            </w:r>
          </w:p>
        </w:tc>
      </w:tr>
      <w:tr w:rsidR="003B4286" w:rsidRPr="00BF10B6" w14:paraId="5EDAFE94" w14:textId="77777777" w:rsidTr="005B18DF">
        <w:trPr>
          <w:trHeight w:val="689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DE347" w14:textId="77777777" w:rsidR="003B4286" w:rsidRPr="00BF10B6" w:rsidRDefault="003B4286" w:rsidP="003B428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BF10B6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0ABD" w14:textId="77777777" w:rsidR="003B4286" w:rsidRPr="00BF10B6" w:rsidRDefault="003B4286" w:rsidP="003B4286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F10B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Zgodność planowanych rezultatów z celami zadania określonymi w ogłoszeniu konkursowym, realność osiągnięcia rezultatów i sposób monitoringu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B65F" w14:textId="7AC107F6" w:rsidR="003B4286" w:rsidRPr="00BF10B6" w:rsidRDefault="003B4286" w:rsidP="003B428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63FD1" w14:textId="4D4B53FE" w:rsidR="003B4286" w:rsidRPr="003B4286" w:rsidRDefault="003B4286" w:rsidP="003B428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</w:pPr>
            <w:r w:rsidRPr="003B4286">
              <w:rPr>
                <w:rFonts w:ascii="Arial" w:eastAsia="Calibr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  <w:t>[do uzupełnienia]</w:t>
            </w:r>
          </w:p>
        </w:tc>
      </w:tr>
      <w:tr w:rsidR="003B4286" w:rsidRPr="00BF10B6" w14:paraId="43F01CAB" w14:textId="77777777" w:rsidTr="00DA0E34">
        <w:trPr>
          <w:trHeight w:val="639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62D0" w14:textId="77777777" w:rsidR="003B4286" w:rsidRPr="00BF10B6" w:rsidRDefault="003B4286" w:rsidP="003B428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BF10B6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8061" w14:textId="77777777" w:rsidR="003B4286" w:rsidRPr="00BF10B6" w:rsidRDefault="003B4286" w:rsidP="003B428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BF10B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Spójność zadania z innymi działaniami organizacji lub lokalnych instytucji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F9A1" w14:textId="5A5B70E3" w:rsidR="003B4286" w:rsidRPr="00BF10B6" w:rsidRDefault="003B4286" w:rsidP="003B428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8103" w14:textId="1F6D7CFF" w:rsidR="003B4286" w:rsidRPr="003B4286" w:rsidRDefault="003B4286" w:rsidP="003B428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</w:pPr>
            <w:r w:rsidRPr="003B4286">
              <w:rPr>
                <w:rFonts w:ascii="Arial" w:eastAsia="Calibr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  <w:t>[do uzupełnienia]</w:t>
            </w:r>
          </w:p>
        </w:tc>
      </w:tr>
      <w:tr w:rsidR="003B4286" w:rsidRPr="00BF10B6" w14:paraId="008D4BE8" w14:textId="77777777" w:rsidTr="00CE307C">
        <w:trPr>
          <w:trHeight w:val="846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89805" w14:textId="77777777" w:rsidR="003B4286" w:rsidRPr="00BF10B6" w:rsidRDefault="003B4286" w:rsidP="003B428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BF10B6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F818" w14:textId="77777777" w:rsidR="003B4286" w:rsidRPr="00BF10B6" w:rsidRDefault="003B4286" w:rsidP="003B4286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BF1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Opis doboru grupy docelowej i proponowanego sposobu rozwiązywania jej problemów/zaspokajania potrzeb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895C" w14:textId="01068C82" w:rsidR="003B4286" w:rsidRPr="00BF10B6" w:rsidRDefault="003B4286" w:rsidP="003B428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63B1" w14:textId="460F6797" w:rsidR="003B4286" w:rsidRPr="003B4286" w:rsidRDefault="003B4286" w:rsidP="003B428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</w:pPr>
            <w:r w:rsidRPr="003B4286">
              <w:rPr>
                <w:rFonts w:ascii="Arial" w:eastAsia="Calibr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  <w:t>[do uzupełnienia]</w:t>
            </w:r>
          </w:p>
        </w:tc>
      </w:tr>
      <w:tr w:rsidR="003B4286" w:rsidRPr="00BF10B6" w14:paraId="06D626A4" w14:textId="77777777" w:rsidTr="00102FCA">
        <w:trPr>
          <w:trHeight w:val="75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A526" w14:textId="77777777" w:rsidR="003B4286" w:rsidRPr="00BF10B6" w:rsidRDefault="003B4286" w:rsidP="003B428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BF10B6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808B" w14:textId="77777777" w:rsidR="003B4286" w:rsidRPr="00BF10B6" w:rsidRDefault="003B4286" w:rsidP="003B428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BF10B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Uzasadnienie potrzeby realizacji zadania w tym zgodność odbiorców zadania z wymaganiami zawartymi w ogłoszeniu konkursowym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1C5A" w14:textId="73491B1C" w:rsidR="003B4286" w:rsidRPr="00BF10B6" w:rsidRDefault="003B4286" w:rsidP="003B428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89F3" w14:textId="10A1C5CB" w:rsidR="003B4286" w:rsidRPr="003B4286" w:rsidRDefault="003B4286" w:rsidP="003B428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</w:pPr>
            <w:r w:rsidRPr="003B4286">
              <w:rPr>
                <w:rFonts w:ascii="Arial" w:eastAsia="Calibr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  <w:t>[do uzupełnienia]</w:t>
            </w:r>
          </w:p>
        </w:tc>
      </w:tr>
      <w:tr w:rsidR="003B4286" w:rsidRPr="00BF10B6" w14:paraId="1DFB66EB" w14:textId="77777777" w:rsidTr="00A9381B">
        <w:trPr>
          <w:trHeight w:val="55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5229D" w14:textId="77777777" w:rsidR="003B4286" w:rsidRPr="00BF10B6" w:rsidRDefault="003B4286" w:rsidP="003B428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BF10B6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DD459" w14:textId="77777777" w:rsidR="003B4286" w:rsidRPr="00BF10B6" w:rsidRDefault="003B4286" w:rsidP="003B428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BF1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Adekwatność zaproponowanych działań i ich opisu do zakresu zadania konkursowego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84914" w14:textId="56A1F0BD" w:rsidR="003B4286" w:rsidRPr="00BF10B6" w:rsidRDefault="003B4286" w:rsidP="003B428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4994" w14:textId="2299FFDB" w:rsidR="003B4286" w:rsidRPr="003B4286" w:rsidRDefault="003B4286" w:rsidP="003B428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</w:pPr>
            <w:r w:rsidRPr="003B4286">
              <w:rPr>
                <w:rFonts w:ascii="Arial" w:eastAsia="Calibr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  <w:t>[do uzupełnienia]</w:t>
            </w:r>
          </w:p>
        </w:tc>
      </w:tr>
      <w:tr w:rsidR="003B4286" w:rsidRPr="00BF10B6" w14:paraId="05EB7E91" w14:textId="77777777" w:rsidTr="00B07591">
        <w:trPr>
          <w:trHeight w:val="591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80908" w14:textId="77777777" w:rsidR="003B4286" w:rsidRPr="00BF10B6" w:rsidRDefault="003B4286" w:rsidP="003B428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BF10B6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5291" w14:textId="77777777" w:rsidR="003B4286" w:rsidRPr="00BF10B6" w:rsidRDefault="003B4286" w:rsidP="003B4286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F10B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Analiza wystąpienia ryzyka w trakcie realizacji zadania oraz planowany sposób minimalizacji ryzyka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7CA3" w14:textId="1D9D79E0" w:rsidR="003B4286" w:rsidRPr="00BF10B6" w:rsidRDefault="003B4286" w:rsidP="003B428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4BA3" w14:textId="0C0E67B0" w:rsidR="003B4286" w:rsidRPr="003B4286" w:rsidRDefault="003B4286" w:rsidP="003B428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</w:pPr>
            <w:r w:rsidRPr="003B4286">
              <w:rPr>
                <w:rFonts w:ascii="Arial" w:eastAsia="Calibr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  <w:t>[do uzupełnienia]</w:t>
            </w:r>
          </w:p>
        </w:tc>
      </w:tr>
    </w:tbl>
    <w:p w14:paraId="118EAA2B" w14:textId="2343EAB6" w:rsidR="00157E80" w:rsidRDefault="00157E80" w:rsidP="00157E80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CC74237" w14:textId="1D5E1267" w:rsidR="00157E80" w:rsidRPr="00157E80" w:rsidRDefault="00157E80" w:rsidP="00157E80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Kryteria merytoryczne"/>
        <w:tblDescription w:val="wymienione są kryteria merytoryczne, maksymalna ocena punktowa oraz przyznana ocena punktowa oferty"/>
      </w:tblPr>
      <w:tblGrid>
        <w:gridCol w:w="568"/>
        <w:gridCol w:w="5131"/>
        <w:gridCol w:w="1843"/>
        <w:gridCol w:w="1843"/>
      </w:tblGrid>
      <w:tr w:rsidR="003B4286" w:rsidRPr="00BF10B6" w14:paraId="7780F23E" w14:textId="77777777" w:rsidTr="004D65B9">
        <w:trPr>
          <w:trHeight w:val="858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9C6CD" w14:textId="77777777" w:rsidR="003B4286" w:rsidRPr="00BF10B6" w:rsidRDefault="003B4286" w:rsidP="003B428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F10B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lastRenderedPageBreak/>
              <w:t>II.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7599" w14:textId="77777777" w:rsidR="003B4286" w:rsidRPr="00BF10B6" w:rsidRDefault="003B4286" w:rsidP="003B428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F10B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Ocena proponowanej jakości wykonania zadania  </w:t>
            </w:r>
            <w:r w:rsidRPr="00BF10B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br/>
              <w:t>i kwalifikacje osób uczestniczących w realizacji 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3553" w14:textId="091536D6" w:rsidR="003B4286" w:rsidRPr="00BF10B6" w:rsidRDefault="003B4286" w:rsidP="003B428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  <w:t>25 punktów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702B" w14:textId="474285B1" w:rsidR="003B4286" w:rsidRPr="003B4286" w:rsidRDefault="003B4286" w:rsidP="003B428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</w:pPr>
            <w:r w:rsidRPr="003B4286">
              <w:rPr>
                <w:rFonts w:ascii="Arial" w:eastAsia="Calibr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  <w:t>[do uzupełnienia]</w:t>
            </w:r>
          </w:p>
        </w:tc>
      </w:tr>
      <w:tr w:rsidR="003B4286" w:rsidRPr="00BF10B6" w14:paraId="52CD93F5" w14:textId="77777777" w:rsidTr="000806B0">
        <w:trPr>
          <w:trHeight w:val="822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1F73" w14:textId="77777777" w:rsidR="003B4286" w:rsidRPr="00BF10B6" w:rsidRDefault="003B4286" w:rsidP="003B428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BF10B6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3A0B" w14:textId="77777777" w:rsidR="003B4286" w:rsidRPr="00BF10B6" w:rsidRDefault="003B4286" w:rsidP="003B4286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BF1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Potencjał organizacyjny Oferenta/Oferentów i jego dotychczasowych doświadczeń do zakresu realizacji 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ABD6" w14:textId="3D59397A" w:rsidR="003B4286" w:rsidRPr="00BF10B6" w:rsidRDefault="003B4286" w:rsidP="003B428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038B" w14:textId="4734B208" w:rsidR="003B4286" w:rsidRPr="003B4286" w:rsidRDefault="003B4286" w:rsidP="003B428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</w:pPr>
            <w:r w:rsidRPr="003B4286">
              <w:rPr>
                <w:rFonts w:ascii="Arial" w:eastAsia="Calibr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  <w:t>[do uzupełnienia]</w:t>
            </w:r>
          </w:p>
        </w:tc>
      </w:tr>
      <w:tr w:rsidR="003B4286" w:rsidRPr="00BF10B6" w14:paraId="39FC9247" w14:textId="77777777" w:rsidTr="00DF7232">
        <w:trPr>
          <w:trHeight w:val="586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FB24" w14:textId="77777777" w:rsidR="003B4286" w:rsidRPr="00BF10B6" w:rsidRDefault="003B4286" w:rsidP="003B428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BF10B6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6573" w14:textId="77777777" w:rsidR="003B4286" w:rsidRPr="00BF10B6" w:rsidRDefault="003B4286" w:rsidP="003B4286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BF1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Opis sposobu zarządzania realizacją zadania (w tym czytelność podziału obowiązków)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D0A8" w14:textId="22FED284" w:rsidR="003B4286" w:rsidRPr="00BF10B6" w:rsidRDefault="003B4286" w:rsidP="003B428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9BBD" w14:textId="72065580" w:rsidR="003B4286" w:rsidRPr="003B4286" w:rsidRDefault="003B4286" w:rsidP="003B428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</w:pPr>
            <w:r w:rsidRPr="003B4286">
              <w:rPr>
                <w:rFonts w:ascii="Arial" w:eastAsia="Calibr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  <w:t>[do uzupełnienia]</w:t>
            </w:r>
          </w:p>
        </w:tc>
      </w:tr>
      <w:tr w:rsidR="003B4286" w:rsidRPr="00BF10B6" w14:paraId="613BBE23" w14:textId="77777777" w:rsidTr="00AC4EBE">
        <w:trPr>
          <w:trHeight w:val="737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487DC" w14:textId="77777777" w:rsidR="003B4286" w:rsidRPr="00BF10B6" w:rsidRDefault="003B4286" w:rsidP="003B428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BF10B6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C322" w14:textId="77777777" w:rsidR="003B4286" w:rsidRPr="00BF10B6" w:rsidRDefault="003B4286" w:rsidP="003B4286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BF1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Kwalifikacje i doświadczenia personelu proponowanego do realizacji 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E2BD" w14:textId="24DED996" w:rsidR="003B4286" w:rsidRPr="00BF10B6" w:rsidRDefault="003B4286" w:rsidP="003B428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6260" w14:textId="02DF3807" w:rsidR="003B4286" w:rsidRPr="003B4286" w:rsidRDefault="003B4286" w:rsidP="003B428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</w:pPr>
            <w:r w:rsidRPr="003B4286">
              <w:rPr>
                <w:rFonts w:ascii="Arial" w:eastAsia="Calibr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  <w:t>[do uzupełnienia]</w:t>
            </w:r>
          </w:p>
        </w:tc>
      </w:tr>
      <w:tr w:rsidR="003B4286" w:rsidRPr="00BF10B6" w14:paraId="779C7D9A" w14:textId="77777777" w:rsidTr="00D33922">
        <w:trPr>
          <w:trHeight w:val="803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2692" w14:textId="77777777" w:rsidR="003B4286" w:rsidRPr="00BF10B6" w:rsidRDefault="003B4286" w:rsidP="003B428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BF10B6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6916B" w14:textId="77777777" w:rsidR="003B4286" w:rsidRPr="00BF10B6" w:rsidRDefault="003B4286" w:rsidP="003B4286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BF10B6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R</w:t>
            </w:r>
            <w:r w:rsidRPr="00BF1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zetelność i terminowość oraz sposobu rozliczenia środków na realizację zadań publicznych w dwóch latach poprzednich</w:t>
            </w:r>
          </w:p>
          <w:p w14:paraId="4F25A2AB" w14:textId="77777777" w:rsidR="003B4286" w:rsidRPr="00BF10B6" w:rsidRDefault="003B4286" w:rsidP="003B428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E4A11" w14:textId="144E1BD9" w:rsidR="003B4286" w:rsidRPr="00BF10B6" w:rsidRDefault="003B4286" w:rsidP="003B428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C671B" w14:textId="7FD33173" w:rsidR="003B4286" w:rsidRPr="003B4286" w:rsidRDefault="003B4286" w:rsidP="003B428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</w:pPr>
            <w:r w:rsidRPr="003B4286">
              <w:rPr>
                <w:rFonts w:ascii="Arial" w:eastAsia="Calibr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  <w:t>[do uzupełnienia]</w:t>
            </w:r>
          </w:p>
        </w:tc>
      </w:tr>
      <w:tr w:rsidR="003B4286" w:rsidRPr="00BF10B6" w14:paraId="14BA7E20" w14:textId="77777777" w:rsidTr="004A2020">
        <w:trPr>
          <w:trHeight w:val="702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B7475" w14:textId="77777777" w:rsidR="003B4286" w:rsidRPr="00BF10B6" w:rsidRDefault="003B4286" w:rsidP="003B428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BF10B6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7B8F" w14:textId="77777777" w:rsidR="003B4286" w:rsidRPr="00BF10B6" w:rsidRDefault="003B4286" w:rsidP="003B428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BF10B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Harmonogram realizacji zadania – spójny, adekwatny do stopnia trudności i liczby zaplanowanych działań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C244" w14:textId="138F0AD5" w:rsidR="003B4286" w:rsidRPr="00BF10B6" w:rsidRDefault="003B4286" w:rsidP="003B428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6FB7" w14:textId="2099D276" w:rsidR="003B4286" w:rsidRPr="003B4286" w:rsidRDefault="003B4286" w:rsidP="003B428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</w:pPr>
            <w:r w:rsidRPr="003B4286">
              <w:rPr>
                <w:rFonts w:ascii="Arial" w:eastAsia="Calibr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  <w:t>[do uzupełnienia]</w:t>
            </w:r>
          </w:p>
        </w:tc>
      </w:tr>
      <w:tr w:rsidR="003B4286" w:rsidRPr="00BF10B6" w14:paraId="75721EC0" w14:textId="77777777" w:rsidTr="00264792">
        <w:trPr>
          <w:trHeight w:val="69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53F68" w14:textId="77777777" w:rsidR="003B4286" w:rsidRPr="00BF10B6" w:rsidRDefault="003B4286" w:rsidP="003B428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BF10B6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E51F1" w14:textId="77777777" w:rsidR="003B4286" w:rsidRPr="00BF10B6" w:rsidRDefault="003B4286" w:rsidP="003B428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BF10B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Atrakcyjność (różnorodność) i jakość form realizacji 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909A" w14:textId="719F4D4A" w:rsidR="003B4286" w:rsidRPr="00BF10B6" w:rsidRDefault="003B4286" w:rsidP="003B428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A15C6" w14:textId="7B47E907" w:rsidR="003B4286" w:rsidRPr="003B4286" w:rsidRDefault="003B4286" w:rsidP="003B428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</w:pPr>
            <w:r w:rsidRPr="003B4286">
              <w:rPr>
                <w:rFonts w:ascii="Arial" w:eastAsia="Calibr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  <w:t>[do uzupełnienia]</w:t>
            </w:r>
          </w:p>
        </w:tc>
      </w:tr>
      <w:tr w:rsidR="003B4286" w:rsidRPr="00BF10B6" w14:paraId="0BF6EA1A" w14:textId="77777777" w:rsidTr="0091530A">
        <w:trPr>
          <w:trHeight w:val="552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9314" w14:textId="77777777" w:rsidR="003B4286" w:rsidRPr="00BF10B6" w:rsidRDefault="003B4286" w:rsidP="003B428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BF10B6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2C54" w14:textId="77777777" w:rsidR="003B4286" w:rsidRPr="00BF10B6" w:rsidRDefault="003B4286" w:rsidP="003B4286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F10B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Jednolitość, realność oraz szczegółowość opisu działań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3FA0" w14:textId="07650DC4" w:rsidR="003B4286" w:rsidRPr="00BF10B6" w:rsidRDefault="003B4286" w:rsidP="003B428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9DF0" w14:textId="63E60B08" w:rsidR="003B4286" w:rsidRPr="003B4286" w:rsidRDefault="003B4286" w:rsidP="003B428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</w:pPr>
            <w:r w:rsidRPr="003B4286">
              <w:rPr>
                <w:rFonts w:ascii="Arial" w:eastAsia="Calibr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  <w:t>[do uzupełnienia]</w:t>
            </w:r>
          </w:p>
        </w:tc>
      </w:tr>
      <w:tr w:rsidR="003B4286" w:rsidRPr="00BF10B6" w14:paraId="3E66E2C2" w14:textId="77777777" w:rsidTr="00FE21F5">
        <w:trPr>
          <w:trHeight w:val="979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A471" w14:textId="77777777" w:rsidR="003B4286" w:rsidRPr="00BF10B6" w:rsidRDefault="003B4286" w:rsidP="003B428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F10B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 w:type="page"/>
            </w:r>
            <w:r w:rsidRPr="00BF10B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III.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30FC" w14:textId="79A05F79" w:rsidR="003B4286" w:rsidRPr="00BF10B6" w:rsidRDefault="003B4286" w:rsidP="003B428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F10B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Ocena kalkulacji kosztów realizacji zadania, w tym udział wkładu własnego</w:t>
            </w:r>
            <w:r w:rsidRPr="00BF10B6"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 xml:space="preserve"> finansowego</w:t>
            </w:r>
            <w:r w:rsidRPr="00BF10B6">
              <w:rPr>
                <w:rFonts w:ascii="Arial" w:eastAsia="Calibri" w:hAnsi="Arial" w:cs="Arial"/>
                <w:b/>
                <w:bCs/>
                <w:sz w:val="20"/>
                <w:szCs w:val="20"/>
                <w:vertAlign w:val="superscript"/>
                <w:lang w:eastAsia="ar-SA"/>
              </w:rPr>
              <w:t xml:space="preserve"> </w:t>
            </w:r>
            <w:r w:rsidRPr="00BF10B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(środków finansowych własnych lub pochodzących z innych źródeł)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7F449" w14:textId="136A52A0" w:rsidR="003B4286" w:rsidRPr="00BF10B6" w:rsidRDefault="003B4286" w:rsidP="003B428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BF10B6"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  <w:t>15</w:t>
            </w:r>
          </w:p>
          <w:p w14:paraId="6F136BF5" w14:textId="77777777" w:rsidR="003B4286" w:rsidRPr="00BF10B6" w:rsidRDefault="003B4286" w:rsidP="003B428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BF10B6"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  <w:t>punktów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953B" w14:textId="7A49353F" w:rsidR="003B4286" w:rsidRPr="003B4286" w:rsidRDefault="003B4286" w:rsidP="003B428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</w:pPr>
            <w:r w:rsidRPr="003B4286">
              <w:rPr>
                <w:rFonts w:ascii="Arial" w:eastAsia="Calibr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  <w:t>[do uzupełnienia]</w:t>
            </w:r>
          </w:p>
        </w:tc>
      </w:tr>
      <w:tr w:rsidR="003B4286" w:rsidRPr="00BF10B6" w14:paraId="0E6D873B" w14:textId="77777777" w:rsidTr="00357792">
        <w:trPr>
          <w:trHeight w:val="68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FCA7" w14:textId="77777777" w:rsidR="003B4286" w:rsidRPr="00BF10B6" w:rsidRDefault="003B4286" w:rsidP="003B428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BF10B6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53C8" w14:textId="77777777" w:rsidR="003B4286" w:rsidRPr="00BF10B6" w:rsidRDefault="003B4286" w:rsidP="003B4286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BF1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Niezbędność wydatków do realizacji zadania  </w:t>
            </w:r>
            <w:r w:rsidRPr="00BF1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br/>
              <w:t>i osiągania jego celów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F393" w14:textId="22A2EBB4" w:rsidR="003B4286" w:rsidRPr="00BF10B6" w:rsidRDefault="003B4286" w:rsidP="003B428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3907" w14:textId="7315323E" w:rsidR="003B4286" w:rsidRPr="003B4286" w:rsidRDefault="003B4286" w:rsidP="003B428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</w:pPr>
            <w:r w:rsidRPr="003B4286">
              <w:rPr>
                <w:rFonts w:ascii="Arial" w:eastAsia="Calibr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  <w:t>[do uzupełnienia]</w:t>
            </w:r>
          </w:p>
        </w:tc>
      </w:tr>
      <w:tr w:rsidR="003B4286" w:rsidRPr="00BF10B6" w14:paraId="2218790D" w14:textId="77777777" w:rsidTr="003C16F2">
        <w:trPr>
          <w:trHeight w:val="68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9311" w14:textId="77777777" w:rsidR="003B4286" w:rsidRPr="00BF10B6" w:rsidRDefault="003B4286" w:rsidP="003B428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BF10B6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A23C" w14:textId="77777777" w:rsidR="003B4286" w:rsidRPr="00BF10B6" w:rsidRDefault="003B4286" w:rsidP="003B4286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BF1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Prawidłowość sporządzenia kosztorysu  </w:t>
            </w:r>
            <w:r w:rsidRPr="00BF1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br/>
              <w:t>i kwalifikowalności kosztów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8DF8" w14:textId="5F390C17" w:rsidR="003B4286" w:rsidRPr="00BF10B6" w:rsidRDefault="003B4286" w:rsidP="003B428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4972" w14:textId="7378E510" w:rsidR="003B4286" w:rsidRPr="003B4286" w:rsidRDefault="003B4286" w:rsidP="003B428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</w:pPr>
            <w:r w:rsidRPr="003B4286">
              <w:rPr>
                <w:rFonts w:ascii="Arial" w:eastAsia="Calibr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  <w:t>[do uzupełnienia]</w:t>
            </w:r>
          </w:p>
        </w:tc>
      </w:tr>
      <w:tr w:rsidR="003B4286" w:rsidRPr="00BF10B6" w14:paraId="021E0B32" w14:textId="77777777" w:rsidTr="007F3911">
        <w:trPr>
          <w:trHeight w:val="68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8AB03" w14:textId="77777777" w:rsidR="003B4286" w:rsidRPr="00BF10B6" w:rsidRDefault="003B4286" w:rsidP="003B428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BF10B6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49E9" w14:textId="77777777" w:rsidR="003B4286" w:rsidRPr="00BF10B6" w:rsidRDefault="003B4286" w:rsidP="003B4286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BF1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Zgodność proponowanych stawek jednostkowych ze stawkami rynkowymi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55D9" w14:textId="2A91B4EF" w:rsidR="003B4286" w:rsidRPr="00BF10B6" w:rsidRDefault="003B4286" w:rsidP="003B428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3662" w14:textId="046569E7" w:rsidR="003B4286" w:rsidRPr="000A1973" w:rsidRDefault="003B4286" w:rsidP="003B428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</w:pPr>
            <w:r w:rsidRPr="000A1973">
              <w:rPr>
                <w:rFonts w:ascii="Arial" w:eastAsia="Calibr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  <w:t>[do uzupełnienia]</w:t>
            </w:r>
          </w:p>
        </w:tc>
      </w:tr>
      <w:tr w:rsidR="003B4286" w:rsidRPr="00BF10B6" w14:paraId="17E9A911" w14:textId="77777777" w:rsidTr="008E1BA5">
        <w:trPr>
          <w:trHeight w:val="68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3C7A" w14:textId="77777777" w:rsidR="003B4286" w:rsidRPr="00BF10B6" w:rsidRDefault="003B4286" w:rsidP="003B428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BF10B6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00D1" w14:textId="77777777" w:rsidR="003B4286" w:rsidRPr="00BF10B6" w:rsidRDefault="003B4286" w:rsidP="003B428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BF10B6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R</w:t>
            </w:r>
            <w:r w:rsidRPr="00BF1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acjonalność i efektywność zaplanowanych wydatków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5435E" w14:textId="32D701DA" w:rsidR="003B4286" w:rsidRPr="00BF10B6" w:rsidRDefault="003B4286" w:rsidP="003B428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4749" w14:textId="51554186" w:rsidR="003B4286" w:rsidRPr="000A1973" w:rsidRDefault="003B4286" w:rsidP="003B428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</w:pPr>
            <w:r w:rsidRPr="000A1973">
              <w:rPr>
                <w:rFonts w:ascii="Arial" w:eastAsia="Calibr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  <w:t>[do uzupełnienia]</w:t>
            </w:r>
          </w:p>
        </w:tc>
      </w:tr>
      <w:tr w:rsidR="003B4286" w:rsidRPr="00BF10B6" w14:paraId="3D85ACE3" w14:textId="77777777" w:rsidTr="00AC7049">
        <w:trPr>
          <w:trHeight w:val="907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BA3A" w14:textId="77777777" w:rsidR="003B4286" w:rsidRPr="00BF10B6" w:rsidRDefault="003B4286" w:rsidP="003B428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F10B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IV.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4719" w14:textId="77777777" w:rsidR="003B4286" w:rsidRPr="00BF10B6" w:rsidRDefault="003B4286" w:rsidP="003B428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F10B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Ocena wkładu rzeczowego (np. sprzęt, lokal)  </w:t>
            </w:r>
            <w:r w:rsidRPr="00BF10B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br/>
              <w:t>i osobowego (świadczenia wolontariuszy i praca społeczna członków)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3FA7" w14:textId="6578FF00" w:rsidR="003B4286" w:rsidRPr="00BF10B6" w:rsidRDefault="003B4286" w:rsidP="003B428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BF10B6"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  <w:t>10</w:t>
            </w:r>
          </w:p>
          <w:p w14:paraId="707AE4FF" w14:textId="77777777" w:rsidR="003B4286" w:rsidRPr="00BF10B6" w:rsidRDefault="003B4286" w:rsidP="003B428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BF10B6"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  <w:t>punktów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0A3E" w14:textId="6AFC5505" w:rsidR="003B4286" w:rsidRPr="000A1973" w:rsidRDefault="003B4286" w:rsidP="003B428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</w:pPr>
            <w:r w:rsidRPr="000A1973">
              <w:rPr>
                <w:rFonts w:ascii="Arial" w:eastAsia="Calibr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  <w:t>[do uzupełnienia]</w:t>
            </w:r>
          </w:p>
        </w:tc>
      </w:tr>
      <w:tr w:rsidR="003B4286" w:rsidRPr="00BF10B6" w14:paraId="584608E9" w14:textId="77777777" w:rsidTr="005032A0">
        <w:trPr>
          <w:trHeight w:val="85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5B6D" w14:textId="77777777" w:rsidR="003B4286" w:rsidRPr="00BF10B6" w:rsidRDefault="003B4286" w:rsidP="003B428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BF10B6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5211" w14:textId="77777777" w:rsidR="003B4286" w:rsidRPr="00BF10B6" w:rsidRDefault="003B4286" w:rsidP="003B4286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BF1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Potencjał techniczny, w tym sprzętowy, warunków lokalowych, sposobu ich wykorzystania, w tym wsparcie oferenta w ww. zakresie przez partnerów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3E7B" w14:textId="7D6ED78A" w:rsidR="003B4286" w:rsidRPr="00BF10B6" w:rsidRDefault="003B4286" w:rsidP="003B428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A22B" w14:textId="55B28546" w:rsidR="003B4286" w:rsidRPr="000A1973" w:rsidRDefault="003B4286" w:rsidP="003B428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</w:pPr>
            <w:r w:rsidRPr="000A1973">
              <w:rPr>
                <w:rFonts w:ascii="Arial" w:eastAsia="Calibr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  <w:t>[do uzupełnienia]</w:t>
            </w:r>
          </w:p>
        </w:tc>
      </w:tr>
      <w:tr w:rsidR="003B4286" w:rsidRPr="00BF10B6" w14:paraId="45D1B7E5" w14:textId="77777777" w:rsidTr="00C02318">
        <w:trPr>
          <w:trHeight w:val="85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C2D1" w14:textId="77777777" w:rsidR="003B4286" w:rsidRPr="00BF10B6" w:rsidRDefault="003B4286" w:rsidP="003B428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BF10B6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E7C2F" w14:textId="77777777" w:rsidR="003B4286" w:rsidRPr="00BF10B6" w:rsidRDefault="003B4286" w:rsidP="003B4286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BF10B6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W</w:t>
            </w:r>
            <w:r w:rsidRPr="00BF10B6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kład własny osobowy (świadczenia wolontariuszy lub praca społeczna członków) i sposób jego wykorzystania (wyraźnie należy to wskazać w pkt. IV.2 oferty)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EC9A6" w14:textId="204FD70D" w:rsidR="003B4286" w:rsidRPr="00BF10B6" w:rsidRDefault="003B4286" w:rsidP="003B428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D673" w14:textId="7D960800" w:rsidR="003B4286" w:rsidRPr="000A1973" w:rsidRDefault="003B4286" w:rsidP="003B428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</w:pPr>
            <w:r w:rsidRPr="000A1973">
              <w:rPr>
                <w:rFonts w:ascii="Arial" w:eastAsia="Calibr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  <w:t>[do uzupełnienia]</w:t>
            </w:r>
          </w:p>
        </w:tc>
      </w:tr>
      <w:tr w:rsidR="003B4286" w:rsidRPr="00BF10B6" w14:paraId="6E595986" w14:textId="77777777" w:rsidTr="00637E62">
        <w:trPr>
          <w:trHeight w:val="85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95EC" w14:textId="77777777" w:rsidR="003B4286" w:rsidRPr="00BF10B6" w:rsidRDefault="003B4286" w:rsidP="003B428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F10B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V.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4E63" w14:textId="2397307B" w:rsidR="003B4286" w:rsidRPr="00BF10B6" w:rsidRDefault="003B4286" w:rsidP="003B4286">
            <w:pPr>
              <w:suppressAutoHyphens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F10B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Ocena </w:t>
            </w:r>
            <w:r w:rsidRPr="00BF10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warunków zapewnienia dostępności dla osób ze szczególnymi potrzebami - zgodnie</w:t>
            </w:r>
            <w:r w:rsidRPr="00BF10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br/>
              <w:t>z zapisami ustawy o zapewnieniu dostępności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E2AA" w14:textId="6B311A2D" w:rsidR="003B4286" w:rsidRPr="00BF10B6" w:rsidRDefault="003B4286" w:rsidP="003B428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BF10B6"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  <w:t xml:space="preserve">10 </w:t>
            </w:r>
          </w:p>
          <w:p w14:paraId="0B0F5E2A" w14:textId="77777777" w:rsidR="003B4286" w:rsidRPr="00BF10B6" w:rsidRDefault="003B4286" w:rsidP="003B428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BF10B6"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  <w:t>punktów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32E5" w14:textId="51DEB818" w:rsidR="003B4286" w:rsidRPr="000A1973" w:rsidRDefault="003B4286" w:rsidP="003B428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</w:pPr>
            <w:r w:rsidRPr="000A1973">
              <w:rPr>
                <w:rFonts w:ascii="Arial" w:eastAsia="Calibr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  <w:t>[do uzupełnienia]</w:t>
            </w:r>
          </w:p>
        </w:tc>
      </w:tr>
      <w:tr w:rsidR="003B4286" w:rsidRPr="00BF10B6" w14:paraId="60C84618" w14:textId="77777777" w:rsidTr="000F321F">
        <w:trPr>
          <w:trHeight w:val="737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5DD1" w14:textId="77777777" w:rsidR="003B4286" w:rsidRPr="00BF10B6" w:rsidRDefault="003B4286" w:rsidP="003B428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F10B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lastRenderedPageBreak/>
              <w:t>VI.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09BE" w14:textId="77777777" w:rsidR="003B4286" w:rsidRPr="00BF10B6" w:rsidRDefault="003B4286" w:rsidP="003B428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F10B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Ocena innych kryteriów wynikających ze specyfiki zadania konkursowego*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B0BE" w14:textId="5781B723" w:rsidR="003B4286" w:rsidRPr="00BF10B6" w:rsidRDefault="003B4286" w:rsidP="003B428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BF10B6"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  <w:t>10</w:t>
            </w:r>
            <w:r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  <w:br/>
            </w:r>
            <w:r w:rsidRPr="00BF10B6"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  <w:t>punktów*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2005" w14:textId="7D6F93FB" w:rsidR="003B4286" w:rsidRPr="000A1973" w:rsidRDefault="003B4286" w:rsidP="003B428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</w:pPr>
            <w:r w:rsidRPr="000A1973">
              <w:rPr>
                <w:rFonts w:ascii="Arial" w:eastAsia="Calibr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  <w:t>[do uzupełnienia]</w:t>
            </w:r>
          </w:p>
        </w:tc>
      </w:tr>
      <w:tr w:rsidR="003B4286" w:rsidRPr="00BF10B6" w14:paraId="7B7C8C42" w14:textId="77777777" w:rsidTr="000E247F">
        <w:trPr>
          <w:trHeight w:val="567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7017" w14:textId="58EB4AE5" w:rsidR="003B4286" w:rsidRPr="00BF10B6" w:rsidRDefault="003B4286" w:rsidP="003B428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1</w:t>
            </w:r>
            <w:r w:rsidRPr="00BF10B6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F1C7" w14:textId="7FC7FB7D" w:rsidR="003B4286" w:rsidRPr="00BF10B6" w:rsidRDefault="003B4286" w:rsidP="003B4286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Zasięg terytorialny realizowanego zadania (oferta zawiera szczegółowe informacje dotyczące wskazania obszarów / terenów, z których będą pochodzić odbiorcy wnioskowanego zadania)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4DD0" w14:textId="55A39121" w:rsidR="003B4286" w:rsidRPr="00BF10B6" w:rsidRDefault="003B4286" w:rsidP="003B428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FB68" w14:textId="43A5C022" w:rsidR="003B4286" w:rsidRPr="000A1973" w:rsidRDefault="003B4286" w:rsidP="003B428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</w:pPr>
            <w:r w:rsidRPr="000A1973">
              <w:rPr>
                <w:rFonts w:ascii="Arial" w:eastAsia="Calibr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  <w:t>[do uzupełnienia]</w:t>
            </w:r>
          </w:p>
        </w:tc>
      </w:tr>
      <w:tr w:rsidR="003B4286" w:rsidRPr="00BF10B6" w14:paraId="4F143CE0" w14:textId="77777777" w:rsidTr="00862004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F780" w14:textId="77777777" w:rsidR="003B4286" w:rsidRPr="00BF10B6" w:rsidRDefault="003B4286" w:rsidP="003B428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2DD91" w14:textId="77777777" w:rsidR="003B4286" w:rsidRPr="00BF10B6" w:rsidRDefault="003B4286" w:rsidP="003B428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 w:rsidRPr="00BF10B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Liczba punktów ogółem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AC504" w14:textId="6A304A3A" w:rsidR="003B4286" w:rsidRPr="00BF10B6" w:rsidRDefault="003B4286" w:rsidP="003B428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 w:rsidRPr="00BF10B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AB46" w14:textId="71981978" w:rsidR="003B4286" w:rsidRPr="000A1973" w:rsidRDefault="003B4286" w:rsidP="003B4286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kern w:val="2"/>
                <w:sz w:val="20"/>
                <w:szCs w:val="20"/>
                <w:lang w:eastAsia="ar-SA"/>
              </w:rPr>
            </w:pPr>
            <w:r w:rsidRPr="000A1973">
              <w:rPr>
                <w:rFonts w:ascii="Arial" w:eastAsia="Calibr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  <w:t>[do uzupełnienia]</w:t>
            </w:r>
          </w:p>
        </w:tc>
      </w:tr>
    </w:tbl>
    <w:p w14:paraId="797A3360" w14:textId="77777777" w:rsidR="00BF10B6" w:rsidRPr="00BF10B6" w:rsidRDefault="00BF10B6" w:rsidP="00BF10B6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bookmarkStart w:id="10" w:name="_Hlk89265720"/>
    </w:p>
    <w:bookmarkEnd w:id="9"/>
    <w:p w14:paraId="6011EC8C" w14:textId="30681599" w:rsidR="00BF10B6" w:rsidRPr="006B750B" w:rsidRDefault="00BF10B6" w:rsidP="006B750B">
      <w:pPr>
        <w:pStyle w:val="Nagwek2"/>
        <w:numPr>
          <w:ilvl w:val="0"/>
          <w:numId w:val="23"/>
        </w:numPr>
        <w:ind w:left="0" w:firstLine="0"/>
        <w:rPr>
          <w:rFonts w:eastAsia="Times New Roman"/>
          <w:color w:val="000000" w:themeColor="text1"/>
        </w:rPr>
      </w:pPr>
      <w:r w:rsidRPr="006B750B">
        <w:rPr>
          <w:rFonts w:eastAsia="Times New Roman"/>
          <w:color w:val="000000" w:themeColor="text1"/>
        </w:rPr>
        <w:t>Informacja o zrealizowanych przez Województwo Mazowieckie w roku ogłoszenia otwartego konkursu ofert i w roku poprzedzającym zadaniach publicznych tego samego rodzaju i związanych z nimi dotacji.</w:t>
      </w:r>
    </w:p>
    <w:p w14:paraId="2AACAEAC" w14:textId="77777777" w:rsidR="00BF10B6" w:rsidRPr="00BF10B6" w:rsidRDefault="00BF10B6" w:rsidP="00BF10B6">
      <w:pPr>
        <w:suppressAutoHyphens/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21072BFF" w14:textId="5F14D19E" w:rsidR="00C74D17" w:rsidRDefault="00BF10B6" w:rsidP="00BF10B6">
      <w:pPr>
        <w:suppressAutoHyphens/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color w:val="000000"/>
          <w:sz w:val="20"/>
          <w:szCs w:val="20"/>
        </w:rPr>
      </w:pPr>
      <w:r w:rsidRPr="00BF10B6">
        <w:rPr>
          <w:rFonts w:ascii="Arial" w:eastAsia="Calibri" w:hAnsi="Arial" w:cs="Arial"/>
          <w:color w:val="000000"/>
          <w:sz w:val="20"/>
          <w:szCs w:val="20"/>
        </w:rPr>
        <w:t>W roku ogłoszenia otwartego konkursu ofert Województwo Mazowieckie</w:t>
      </w:r>
      <w:r w:rsidR="00C74D17">
        <w:rPr>
          <w:rFonts w:ascii="Arial" w:eastAsia="Calibri" w:hAnsi="Arial" w:cs="Arial"/>
          <w:color w:val="000000"/>
          <w:sz w:val="20"/>
          <w:szCs w:val="20"/>
        </w:rPr>
        <w:t xml:space="preserve"> nie </w:t>
      </w:r>
      <w:r w:rsidRPr="00BF10B6">
        <w:rPr>
          <w:rFonts w:ascii="Arial" w:eastAsia="Calibri" w:hAnsi="Arial" w:cs="Arial"/>
          <w:color w:val="000000"/>
          <w:sz w:val="20"/>
          <w:szCs w:val="20"/>
        </w:rPr>
        <w:t>zleciło realizacji zadań publicznych w</w:t>
      </w:r>
      <w:r w:rsidR="007F38BE">
        <w:rPr>
          <w:rFonts w:ascii="Arial" w:eastAsia="Calibri" w:hAnsi="Arial" w:cs="Arial"/>
          <w:color w:val="000000"/>
          <w:sz w:val="20"/>
          <w:szCs w:val="20"/>
        </w:rPr>
        <w:t xml:space="preserve"> ramach budżetu obywatelskiego Województwa Mazowieckiego</w:t>
      </w:r>
      <w:r w:rsidRPr="00BF10B6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7F38BE">
        <w:rPr>
          <w:rFonts w:ascii="Arial" w:eastAsia="Calibri" w:hAnsi="Arial" w:cs="Arial"/>
          <w:color w:val="000000"/>
          <w:sz w:val="20"/>
          <w:szCs w:val="20"/>
        </w:rPr>
        <w:t xml:space="preserve">w </w:t>
      </w:r>
      <w:r w:rsidRPr="00BF10B6">
        <w:rPr>
          <w:rFonts w:ascii="Arial" w:eastAsia="Calibri" w:hAnsi="Arial" w:cs="Arial"/>
          <w:color w:val="000000"/>
          <w:sz w:val="20"/>
          <w:szCs w:val="20"/>
        </w:rPr>
        <w:t>obszarze</w:t>
      </w:r>
      <w:r w:rsidR="007F38BE">
        <w:rPr>
          <w:rFonts w:ascii="Arial" w:eastAsia="Calibri" w:hAnsi="Arial" w:cs="Arial"/>
          <w:color w:val="000000"/>
          <w:sz w:val="20"/>
          <w:szCs w:val="20"/>
        </w:rPr>
        <w:t xml:space="preserve"> tematycznym</w:t>
      </w:r>
      <w:r w:rsidRPr="00BF10B6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C74D17">
        <w:rPr>
          <w:rFonts w:ascii="Arial" w:eastAsia="Calibri" w:hAnsi="Arial" w:cs="Arial"/>
          <w:color w:val="000000"/>
          <w:sz w:val="20"/>
          <w:szCs w:val="20"/>
        </w:rPr>
        <w:t>„Wspieranie i upowszechnianie kultury fizycznej”.</w:t>
      </w:r>
    </w:p>
    <w:p w14:paraId="5A41687B" w14:textId="77777777" w:rsidR="00C74D17" w:rsidRDefault="00C74D17" w:rsidP="00BF10B6">
      <w:pPr>
        <w:suppressAutoHyphens/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789EF96E" w14:textId="7DF3EDEB" w:rsidR="00BF10B6" w:rsidRPr="00BF10B6" w:rsidRDefault="00C74D17" w:rsidP="00BF10B6">
      <w:pPr>
        <w:suppressAutoHyphens/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W </w:t>
      </w:r>
      <w:r w:rsidR="00BF10B6" w:rsidRPr="00BF10B6">
        <w:rPr>
          <w:rFonts w:ascii="Arial" w:eastAsia="Calibri" w:hAnsi="Arial" w:cs="Arial"/>
          <w:color w:val="000000"/>
          <w:sz w:val="20"/>
          <w:szCs w:val="20"/>
        </w:rPr>
        <w:t xml:space="preserve">roku poprzedzającym ogłoszenie otwartego konkursu ofert Województwo Mazowieckie </w:t>
      </w:r>
      <w:bookmarkEnd w:id="10"/>
      <w:r w:rsidR="007F38BE">
        <w:rPr>
          <w:rFonts w:ascii="Arial" w:eastAsia="Calibri" w:hAnsi="Arial" w:cs="Arial"/>
          <w:color w:val="000000"/>
          <w:sz w:val="20"/>
          <w:szCs w:val="20"/>
        </w:rPr>
        <w:t xml:space="preserve">nie </w:t>
      </w:r>
      <w:r w:rsidR="007F38BE" w:rsidRPr="00BF10B6">
        <w:rPr>
          <w:rFonts w:ascii="Arial" w:eastAsia="Calibri" w:hAnsi="Arial" w:cs="Arial"/>
          <w:color w:val="000000"/>
          <w:sz w:val="20"/>
          <w:szCs w:val="20"/>
        </w:rPr>
        <w:t>zleciło realizacji zadań publicznych w</w:t>
      </w:r>
      <w:r w:rsidR="007F38BE">
        <w:rPr>
          <w:rFonts w:ascii="Arial" w:eastAsia="Calibri" w:hAnsi="Arial" w:cs="Arial"/>
          <w:color w:val="000000"/>
          <w:sz w:val="20"/>
          <w:szCs w:val="20"/>
        </w:rPr>
        <w:t xml:space="preserve"> ramach budżetu obywatelskiego Województwa Mazowieckiego</w:t>
      </w:r>
      <w:r w:rsidR="007F38BE" w:rsidRPr="00BF10B6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7F38BE">
        <w:rPr>
          <w:rFonts w:ascii="Arial" w:eastAsia="Calibri" w:hAnsi="Arial" w:cs="Arial"/>
          <w:color w:val="000000"/>
          <w:sz w:val="20"/>
          <w:szCs w:val="20"/>
        </w:rPr>
        <w:t xml:space="preserve">w </w:t>
      </w:r>
      <w:r w:rsidR="007F38BE" w:rsidRPr="00BF10B6">
        <w:rPr>
          <w:rFonts w:ascii="Arial" w:eastAsia="Calibri" w:hAnsi="Arial" w:cs="Arial"/>
          <w:color w:val="000000"/>
          <w:sz w:val="20"/>
          <w:szCs w:val="20"/>
        </w:rPr>
        <w:t>obszarze</w:t>
      </w:r>
      <w:r w:rsidR="007F38BE">
        <w:rPr>
          <w:rFonts w:ascii="Arial" w:eastAsia="Calibri" w:hAnsi="Arial" w:cs="Arial"/>
          <w:color w:val="000000"/>
          <w:sz w:val="20"/>
          <w:szCs w:val="20"/>
        </w:rPr>
        <w:t xml:space="preserve"> tematycznym</w:t>
      </w:r>
      <w:r w:rsidR="007F38BE" w:rsidRPr="00BF10B6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7F38BE">
        <w:rPr>
          <w:rFonts w:ascii="Arial" w:eastAsia="Calibri" w:hAnsi="Arial" w:cs="Arial"/>
          <w:color w:val="000000"/>
          <w:sz w:val="20"/>
          <w:szCs w:val="20"/>
        </w:rPr>
        <w:t>„Wspieranie i upowszechnianie kultury fizycznej”</w:t>
      </w:r>
    </w:p>
    <w:p w14:paraId="2F61A3CC" w14:textId="01036988" w:rsidR="00BF10B6" w:rsidRPr="006B750B" w:rsidRDefault="00BF10B6" w:rsidP="006B750B">
      <w:pPr>
        <w:pStyle w:val="Nagwek2"/>
        <w:numPr>
          <w:ilvl w:val="0"/>
          <w:numId w:val="23"/>
        </w:numPr>
        <w:ind w:left="0" w:firstLine="0"/>
        <w:rPr>
          <w:rFonts w:eastAsia="Times New Roman"/>
          <w:color w:val="000000" w:themeColor="text1"/>
        </w:rPr>
      </w:pPr>
      <w:r w:rsidRPr="005B1B7D">
        <w:rPr>
          <w:rFonts w:eastAsia="Times New Roman"/>
          <w:color w:val="000000" w:themeColor="text1"/>
        </w:rPr>
        <w:t xml:space="preserve">Klauzula informacyjna </w:t>
      </w:r>
    </w:p>
    <w:p w14:paraId="4FD5A379" w14:textId="35970DB9" w:rsidR="00BF10B6" w:rsidRPr="005B1B7D" w:rsidRDefault="00BF10B6" w:rsidP="00F20209">
      <w:pPr>
        <w:pStyle w:val="Akapitzlist"/>
        <w:numPr>
          <w:ilvl w:val="0"/>
          <w:numId w:val="19"/>
        </w:numPr>
        <w:suppressAutoHyphens/>
        <w:ind w:left="714" w:hanging="357"/>
        <w:textAlignment w:val="baseline"/>
        <w:rPr>
          <w:rFonts w:eastAsia="Times New Roman" w:cs="Arial"/>
          <w:szCs w:val="20"/>
          <w:lang w:eastAsia="pl-PL"/>
        </w:rPr>
      </w:pPr>
      <w:r w:rsidRPr="005B1B7D">
        <w:rPr>
          <w:rFonts w:eastAsia="Times New Roman" w:cs="Arial"/>
          <w:szCs w:val="20"/>
          <w:lang w:eastAsia="pl-PL"/>
        </w:rPr>
        <w:t xml:space="preserve">Administratorem danych osobowych osób reprezentujących oferenta oraz osób wskazanych przez oferenta, jako osoby do kontaktu jest Województwo Mazowieckie, którego dane kontaktowe to: Urząd Marszałkowski Województwa Mazowieckiego </w:t>
      </w:r>
      <w:r w:rsidR="0010322D">
        <w:rPr>
          <w:rFonts w:eastAsia="Times New Roman" w:cs="Arial"/>
          <w:szCs w:val="20"/>
          <w:lang w:eastAsia="pl-PL"/>
        </w:rPr>
        <w:br/>
      </w:r>
      <w:r w:rsidRPr="005B1B7D">
        <w:rPr>
          <w:rFonts w:eastAsia="Times New Roman" w:cs="Arial"/>
          <w:szCs w:val="20"/>
          <w:lang w:eastAsia="pl-PL"/>
        </w:rPr>
        <w:t xml:space="preserve">w Warszawie, ul. Jagiellońska 26, 03-719 Warszawa, tel. (22) 5979-100, email: </w:t>
      </w:r>
      <w:hyperlink r:id="rId18" w:tgtFrame="_blank" w:history="1">
        <w:r w:rsidRPr="005B1B7D">
          <w:rPr>
            <w:rFonts w:eastAsia="Times New Roman" w:cs="Arial"/>
            <w:color w:val="0563C1"/>
            <w:szCs w:val="20"/>
            <w:u w:val="single"/>
            <w:lang w:eastAsia="pl-PL"/>
          </w:rPr>
          <w:t>urzad_marszalkowski@mazovia.pl</w:t>
        </w:r>
      </w:hyperlink>
      <w:r w:rsidRPr="005B1B7D">
        <w:rPr>
          <w:rFonts w:eastAsia="Times New Roman" w:cs="Arial"/>
          <w:szCs w:val="20"/>
          <w:lang w:eastAsia="pl-PL"/>
        </w:rPr>
        <w:t>, ePUAP: /umwm/esp. </w:t>
      </w:r>
    </w:p>
    <w:p w14:paraId="51ED350B" w14:textId="77777777" w:rsidR="00BF10B6" w:rsidRPr="005B1B7D" w:rsidRDefault="00BF10B6" w:rsidP="00F20209">
      <w:pPr>
        <w:pStyle w:val="Akapitzlist"/>
        <w:numPr>
          <w:ilvl w:val="0"/>
          <w:numId w:val="19"/>
        </w:numPr>
        <w:suppressAutoHyphens/>
        <w:ind w:left="714" w:hanging="357"/>
        <w:textAlignment w:val="baseline"/>
        <w:rPr>
          <w:rFonts w:eastAsia="Times New Roman" w:cs="Arial"/>
          <w:szCs w:val="20"/>
          <w:lang w:eastAsia="pl-PL"/>
        </w:rPr>
      </w:pPr>
      <w:r w:rsidRPr="005B1B7D">
        <w:rPr>
          <w:rFonts w:eastAsia="Times New Roman" w:cs="Arial"/>
          <w:szCs w:val="20"/>
          <w:lang w:eastAsia="pl-PL"/>
        </w:rPr>
        <w:t xml:space="preserve">Administrator wyznaczył inspektora ochrony danych, z którym można się kontaktować pisząc na adres wskazany w ust. 1 lub adres e-mail: </w:t>
      </w:r>
      <w:hyperlink r:id="rId19" w:tgtFrame="_blank" w:history="1">
        <w:r w:rsidRPr="005B1B7D">
          <w:rPr>
            <w:rFonts w:eastAsia="Times New Roman" w:cs="Arial"/>
            <w:color w:val="0563C1"/>
            <w:szCs w:val="20"/>
            <w:u w:val="single"/>
            <w:lang w:eastAsia="pl-PL"/>
          </w:rPr>
          <w:t>iod@mazovia.pl</w:t>
        </w:r>
      </w:hyperlink>
      <w:r w:rsidRPr="005B1B7D">
        <w:rPr>
          <w:rFonts w:eastAsia="Times New Roman" w:cs="Arial"/>
          <w:szCs w:val="20"/>
          <w:lang w:eastAsia="pl-PL"/>
        </w:rPr>
        <w:t>. </w:t>
      </w:r>
    </w:p>
    <w:p w14:paraId="1418C9E8" w14:textId="77777777" w:rsidR="00BF10B6" w:rsidRPr="005B1B7D" w:rsidRDefault="00BF10B6" w:rsidP="00F20209">
      <w:pPr>
        <w:pStyle w:val="Akapitzlist"/>
        <w:numPr>
          <w:ilvl w:val="0"/>
          <w:numId w:val="19"/>
        </w:numPr>
        <w:suppressAutoHyphens/>
        <w:ind w:left="714" w:hanging="357"/>
        <w:textAlignment w:val="baseline"/>
        <w:rPr>
          <w:rFonts w:eastAsia="Times New Roman" w:cs="Arial"/>
          <w:szCs w:val="20"/>
          <w:lang w:eastAsia="pl-PL"/>
        </w:rPr>
      </w:pPr>
      <w:r w:rsidRPr="005B1B7D">
        <w:rPr>
          <w:rFonts w:eastAsia="Times New Roman" w:cs="Arial"/>
          <w:szCs w:val="20"/>
          <w:lang w:eastAsia="pl-PL"/>
        </w:rPr>
        <w:t>Dane osobowe:  </w:t>
      </w:r>
    </w:p>
    <w:p w14:paraId="160673C5" w14:textId="5CDA4C58" w:rsidR="00BF10B6" w:rsidRPr="005B1B7D" w:rsidRDefault="00BF10B6" w:rsidP="00F20209">
      <w:pPr>
        <w:pStyle w:val="Akapitzlist"/>
        <w:numPr>
          <w:ilvl w:val="1"/>
          <w:numId w:val="20"/>
        </w:numPr>
        <w:suppressAutoHyphens/>
        <w:ind w:left="1429" w:hanging="357"/>
        <w:textAlignment w:val="baseline"/>
        <w:rPr>
          <w:rFonts w:eastAsia="Times New Roman" w:cs="Arial"/>
          <w:szCs w:val="20"/>
          <w:lang w:eastAsia="pl-PL"/>
        </w:rPr>
      </w:pPr>
      <w:r w:rsidRPr="005B1B7D">
        <w:rPr>
          <w:rFonts w:eastAsia="Times New Roman" w:cs="Arial"/>
          <w:szCs w:val="20"/>
          <w:lang w:eastAsia="pl-PL"/>
        </w:rPr>
        <w:t>osób reprezentujących oferenta, będą przetwarzane na podstawie obowiązku prawnego,  o którym mowa w art. 6 ust. 1 lit.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wynikającego z</w:t>
      </w:r>
      <w:r w:rsidRPr="005B1B7D">
        <w:rPr>
          <w:rFonts w:eastAsia="Times New Roman" w:cs="Arial"/>
          <w:i/>
          <w:iCs/>
          <w:szCs w:val="20"/>
          <w:lang w:eastAsia="pl-PL"/>
        </w:rPr>
        <w:t xml:space="preserve">  </w:t>
      </w:r>
      <w:r w:rsidRPr="005B1B7D">
        <w:rPr>
          <w:rFonts w:eastAsia="Times New Roman" w:cs="Arial"/>
          <w:szCs w:val="20"/>
          <w:lang w:eastAsia="pl-PL"/>
        </w:rPr>
        <w:t>przepisów prawa określających umocowanie do reprezentowania – w zakresie ważności umów i właściwej reprezentacji stron. Podane tych danych jest warunkiem zawarcia umowy lub ważności podejmowanych czynności. </w:t>
      </w:r>
    </w:p>
    <w:p w14:paraId="1093FFAC" w14:textId="36960DAA" w:rsidR="00BF10B6" w:rsidRPr="005B1B7D" w:rsidRDefault="00BF10B6" w:rsidP="00F20209">
      <w:pPr>
        <w:pStyle w:val="Akapitzlist"/>
        <w:numPr>
          <w:ilvl w:val="1"/>
          <w:numId w:val="20"/>
        </w:numPr>
        <w:suppressAutoHyphens/>
        <w:ind w:left="1429" w:hanging="357"/>
        <w:textAlignment w:val="baseline"/>
        <w:rPr>
          <w:rFonts w:eastAsia="Times New Roman" w:cs="Arial"/>
          <w:szCs w:val="20"/>
          <w:lang w:eastAsia="pl-PL"/>
        </w:rPr>
      </w:pPr>
      <w:r w:rsidRPr="005B1B7D">
        <w:rPr>
          <w:rFonts w:eastAsia="Times New Roman" w:cs="Arial"/>
          <w:szCs w:val="20"/>
          <w:lang w:eastAsia="pl-PL"/>
        </w:rPr>
        <w:t xml:space="preserve">osób wskazanych przez oferenta, jako osoby do kontaktu/realizacji umowy (imię </w:t>
      </w:r>
      <w:r w:rsidR="0010322D">
        <w:rPr>
          <w:rFonts w:eastAsia="Times New Roman" w:cs="Arial"/>
          <w:szCs w:val="20"/>
          <w:lang w:eastAsia="pl-PL"/>
        </w:rPr>
        <w:br/>
      </w:r>
      <w:r w:rsidRPr="005B1B7D">
        <w:rPr>
          <w:rFonts w:eastAsia="Times New Roman" w:cs="Arial"/>
          <w:szCs w:val="20"/>
          <w:lang w:eastAsia="pl-PL"/>
        </w:rPr>
        <w:t>i nazwisko, służbowe dane kontaktowe, miejsce pracy) będą przetwarzane w prawnie uzasadnionym interesie, o którym mowa w art. 6 ust. 1 lit. f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 celu realizacji niniejszej umowy/przebiegu postępowania. Dane zostały podane przez oferenta w ramach zawieranej umowy/prowadzonego postępowania. </w:t>
      </w:r>
    </w:p>
    <w:p w14:paraId="18C41851" w14:textId="49CF73B0" w:rsidR="00BF10B6" w:rsidRDefault="00BF10B6" w:rsidP="00F20209">
      <w:pPr>
        <w:pStyle w:val="Akapitzlist"/>
        <w:numPr>
          <w:ilvl w:val="0"/>
          <w:numId w:val="19"/>
        </w:numPr>
        <w:suppressAutoHyphens/>
        <w:ind w:left="714" w:hanging="357"/>
        <w:textAlignment w:val="baseline"/>
        <w:rPr>
          <w:rFonts w:eastAsia="Times New Roman" w:cs="Arial"/>
          <w:szCs w:val="20"/>
          <w:lang w:eastAsia="pl-PL"/>
        </w:rPr>
      </w:pPr>
      <w:r w:rsidRPr="00BF10B6">
        <w:rPr>
          <w:rFonts w:eastAsia="Times New Roman" w:cs="Arial"/>
          <w:szCs w:val="20"/>
          <w:lang w:eastAsia="pl-PL"/>
        </w:rPr>
        <w:t xml:space="preserve">Dane osobowe, o których mowa w ust. 1 mogą zostać udostępnione podmiotom uprawnionym na podstawie przepisów prawa oraz podmiotom świadczącym obsługę administracyjno-organizacyjną Urzędu Marszałkowskiego Województwa Mazowieckiego w Warszawie oraz </w:t>
      </w:r>
      <w:r w:rsidRPr="00BF10B6">
        <w:rPr>
          <w:rFonts w:eastAsia="Times New Roman" w:cs="Arial"/>
          <w:szCs w:val="20"/>
          <w:lang w:eastAsia="pl-PL"/>
        </w:rPr>
        <w:lastRenderedPageBreak/>
        <w:t xml:space="preserve">będą przechowywane nie dłużej niż to wynika z przepisów ustawy </w:t>
      </w:r>
      <w:r w:rsidR="0010322D">
        <w:rPr>
          <w:rFonts w:eastAsia="Times New Roman" w:cs="Arial"/>
          <w:szCs w:val="20"/>
          <w:lang w:eastAsia="pl-PL"/>
        </w:rPr>
        <w:br/>
      </w:r>
      <w:r w:rsidRPr="00BF10B6">
        <w:rPr>
          <w:rFonts w:eastAsia="Times New Roman" w:cs="Arial"/>
          <w:szCs w:val="20"/>
          <w:lang w:eastAsia="pl-PL"/>
        </w:rPr>
        <w:t>z dnia 14 lipca 1983 r. o narodowym zasobie archiwalnym i archiwach. </w:t>
      </w:r>
    </w:p>
    <w:p w14:paraId="45AD42CD" w14:textId="6AD007FD" w:rsidR="00BF10B6" w:rsidRPr="005B1B7D" w:rsidRDefault="00BF10B6" w:rsidP="00F20209">
      <w:pPr>
        <w:pStyle w:val="Akapitzlist"/>
        <w:numPr>
          <w:ilvl w:val="0"/>
          <w:numId w:val="19"/>
        </w:numPr>
        <w:suppressAutoHyphens/>
        <w:ind w:left="714" w:hanging="357"/>
        <w:textAlignment w:val="baseline"/>
        <w:rPr>
          <w:rFonts w:eastAsia="Times New Roman" w:cs="Arial"/>
          <w:szCs w:val="20"/>
          <w:lang w:eastAsia="pl-PL"/>
        </w:rPr>
      </w:pPr>
      <w:r w:rsidRPr="005B1B7D">
        <w:rPr>
          <w:rFonts w:eastAsia="Times New Roman" w:cs="Arial"/>
          <w:szCs w:val="20"/>
          <w:lang w:eastAsia="pl-PL"/>
        </w:rPr>
        <w:t xml:space="preserve">W granicach i na zasadach opisanych w przepisach prawa, osobom, o których mowa </w:t>
      </w:r>
      <w:r w:rsidR="0010322D">
        <w:rPr>
          <w:rFonts w:eastAsia="Times New Roman" w:cs="Arial"/>
          <w:szCs w:val="20"/>
          <w:lang w:eastAsia="pl-PL"/>
        </w:rPr>
        <w:br/>
      </w:r>
      <w:r w:rsidRPr="005B1B7D">
        <w:rPr>
          <w:rFonts w:eastAsia="Times New Roman" w:cs="Arial"/>
          <w:szCs w:val="20"/>
          <w:lang w:eastAsia="pl-PL"/>
        </w:rPr>
        <w:t>w ust. 1 przysługuje prawo żądania: dostępu do swoich danych osobowych, ich sprostowania, usunięcia oraz ograniczenia przetwarzania, jak również prawo wniesienia skargi do Prezesa Urzędu Ochrony Danych Osobowych, na adres: ul. Stawki 2, 00-193 Warszawa. Ponadto osobom wskazanym przez oferenta jako osoby do kontaktu, przysługuje również prawo wniesienia sprzeciwu wobec przetwarzania danych, wynikającego ze szczególnej sytuacji. </w:t>
      </w:r>
    </w:p>
    <w:p w14:paraId="22E88FD6" w14:textId="77777777" w:rsidR="00BF10B6" w:rsidRPr="005B1B7D" w:rsidRDefault="00BF10B6" w:rsidP="00F20209">
      <w:pPr>
        <w:pStyle w:val="Akapitzlist"/>
        <w:numPr>
          <w:ilvl w:val="0"/>
          <w:numId w:val="19"/>
        </w:numPr>
        <w:suppressAutoHyphens/>
        <w:ind w:left="714" w:hanging="357"/>
        <w:textAlignment w:val="baseline"/>
        <w:rPr>
          <w:rFonts w:eastAsia="Times New Roman" w:cs="Arial"/>
          <w:szCs w:val="20"/>
          <w:lang w:eastAsia="pl-PL"/>
        </w:rPr>
      </w:pPr>
      <w:r w:rsidRPr="005B1B7D">
        <w:rPr>
          <w:rFonts w:eastAsia="Times New Roman" w:cs="Arial"/>
          <w:szCs w:val="20"/>
          <w:lang w:eastAsia="pl-PL"/>
        </w:rPr>
        <w:t>Oferent jest zobowiązany do przekazania zapisów niniejszej klauzuli wszystkim osobom fizycznym wymienionym w ust. 3. </w:t>
      </w:r>
    </w:p>
    <w:p w14:paraId="4EE2C4A8" w14:textId="1929BEA2" w:rsidR="00BF10B6" w:rsidRPr="006B750B" w:rsidRDefault="00BF10B6" w:rsidP="006B750B">
      <w:pPr>
        <w:pStyle w:val="Nagwek2"/>
        <w:numPr>
          <w:ilvl w:val="0"/>
          <w:numId w:val="23"/>
        </w:numPr>
        <w:ind w:left="0" w:firstLine="0"/>
        <w:rPr>
          <w:rFonts w:eastAsia="Times New Roman"/>
          <w:color w:val="000000" w:themeColor="text1"/>
        </w:rPr>
      </w:pPr>
      <w:r w:rsidRPr="005B1B7D">
        <w:rPr>
          <w:rFonts w:eastAsia="Times New Roman"/>
          <w:color w:val="000000" w:themeColor="text1"/>
        </w:rPr>
        <w:t>Dodatkowych informacji udzielają:</w:t>
      </w:r>
    </w:p>
    <w:p w14:paraId="20058313" w14:textId="2271F18A" w:rsidR="0010322D" w:rsidRPr="0010322D" w:rsidRDefault="0010322D" w:rsidP="00F20209">
      <w:pPr>
        <w:spacing w:after="0"/>
        <w:ind w:left="369"/>
        <w:rPr>
          <w:rFonts w:ascii="Arial" w:hAnsi="Arial" w:cs="Arial"/>
          <w:sz w:val="20"/>
          <w:szCs w:val="20"/>
          <w:lang w:eastAsia="ar-SA"/>
        </w:rPr>
      </w:pPr>
      <w:r w:rsidRPr="0010322D">
        <w:rPr>
          <w:rFonts w:ascii="Arial" w:hAnsi="Arial" w:cs="Arial"/>
          <w:sz w:val="20"/>
          <w:szCs w:val="20"/>
          <w:lang w:eastAsia="ar-SA"/>
        </w:rPr>
        <w:t xml:space="preserve">Pracownicy Departamentu Edukacji Publicznej i Sportu, Biura Sportu, w godzinach </w:t>
      </w:r>
      <w:r>
        <w:rPr>
          <w:rFonts w:ascii="Arial" w:hAnsi="Arial" w:cs="Arial"/>
          <w:sz w:val="20"/>
          <w:szCs w:val="20"/>
          <w:lang w:eastAsia="ar-SA"/>
        </w:rPr>
        <w:br/>
      </w:r>
      <w:r w:rsidRPr="0010322D">
        <w:rPr>
          <w:rFonts w:ascii="Arial" w:hAnsi="Arial" w:cs="Arial"/>
          <w:sz w:val="20"/>
          <w:szCs w:val="20"/>
          <w:lang w:eastAsia="ar-SA"/>
        </w:rPr>
        <w:t>8.00-15.00:</w:t>
      </w:r>
    </w:p>
    <w:p w14:paraId="69CE6C42" w14:textId="1F966BF6" w:rsidR="0010322D" w:rsidRPr="007F38BE" w:rsidRDefault="007F38BE" w:rsidP="00F20209">
      <w:pPr>
        <w:pStyle w:val="Akapitzlist"/>
        <w:numPr>
          <w:ilvl w:val="0"/>
          <w:numId w:val="21"/>
        </w:numPr>
        <w:ind w:left="714" w:hanging="357"/>
        <w:rPr>
          <w:rFonts w:eastAsia="Times New Roman" w:cs="Arial"/>
          <w:szCs w:val="20"/>
          <w:lang w:eastAsia="ar-SA"/>
        </w:rPr>
      </w:pPr>
      <w:r>
        <w:rPr>
          <w:rFonts w:eastAsia="Times New Roman" w:cs="Arial"/>
          <w:szCs w:val="20"/>
          <w:lang w:eastAsia="ar-SA"/>
        </w:rPr>
        <w:t>Bartłomiej Wasilewski</w:t>
      </w:r>
      <w:r w:rsidR="0010322D" w:rsidRPr="0010322D">
        <w:rPr>
          <w:rFonts w:eastAsia="Times New Roman" w:cs="Arial"/>
          <w:szCs w:val="20"/>
          <w:lang w:eastAsia="ar-SA"/>
        </w:rPr>
        <w:t xml:space="preserve"> – tel. (22) 59-79-4</w:t>
      </w:r>
      <w:r>
        <w:rPr>
          <w:rFonts w:eastAsia="Times New Roman" w:cs="Arial"/>
          <w:szCs w:val="20"/>
          <w:lang w:eastAsia="ar-SA"/>
        </w:rPr>
        <w:t>36</w:t>
      </w:r>
    </w:p>
    <w:p w14:paraId="2F808838" w14:textId="24A61321" w:rsidR="0010322D" w:rsidRPr="005B1B7D" w:rsidRDefault="0010322D" w:rsidP="00F20209">
      <w:pPr>
        <w:pStyle w:val="Akapitzlist"/>
        <w:numPr>
          <w:ilvl w:val="0"/>
          <w:numId w:val="21"/>
        </w:numPr>
        <w:ind w:left="714" w:hanging="357"/>
        <w:rPr>
          <w:rFonts w:eastAsia="Times New Roman" w:cs="Arial"/>
          <w:szCs w:val="20"/>
          <w:lang w:eastAsia="ar-SA"/>
        </w:rPr>
      </w:pPr>
      <w:r w:rsidRPr="0010322D">
        <w:rPr>
          <w:rFonts w:eastAsia="Times New Roman" w:cs="Arial"/>
          <w:szCs w:val="20"/>
          <w:lang w:eastAsia="ar-SA"/>
        </w:rPr>
        <w:t>Włodzimierz Figarski – Kierownik Biura Sportu – tel. (22) 59-79-414.</w:t>
      </w:r>
    </w:p>
    <w:p w14:paraId="1A27AB6B" w14:textId="66A88A57" w:rsidR="00D61755" w:rsidRPr="0010322D" w:rsidRDefault="00D61755" w:rsidP="0010322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sectPr w:rsidR="00D61755" w:rsidRPr="00103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9D695" w14:textId="77777777" w:rsidR="004926CF" w:rsidRDefault="004926CF" w:rsidP="00BF10B6">
      <w:pPr>
        <w:spacing w:after="0" w:line="240" w:lineRule="auto"/>
      </w:pPr>
      <w:r>
        <w:separator/>
      </w:r>
    </w:p>
  </w:endnote>
  <w:endnote w:type="continuationSeparator" w:id="0">
    <w:p w14:paraId="7A25C14D" w14:textId="77777777" w:rsidR="004926CF" w:rsidRDefault="004926CF" w:rsidP="00BF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6BB61" w14:textId="77777777" w:rsidR="004926CF" w:rsidRDefault="004926CF" w:rsidP="00BF10B6">
      <w:pPr>
        <w:spacing w:after="0" w:line="240" w:lineRule="auto"/>
      </w:pPr>
      <w:r>
        <w:separator/>
      </w:r>
    </w:p>
  </w:footnote>
  <w:footnote w:type="continuationSeparator" w:id="0">
    <w:p w14:paraId="5208AD81" w14:textId="77777777" w:rsidR="004926CF" w:rsidRDefault="004926CF" w:rsidP="00BF10B6">
      <w:pPr>
        <w:spacing w:after="0" w:line="240" w:lineRule="auto"/>
      </w:pPr>
      <w:r>
        <w:continuationSeparator/>
      </w:r>
    </w:p>
  </w:footnote>
  <w:footnote w:id="1">
    <w:p w14:paraId="0D00D477" w14:textId="77D34931" w:rsidR="006D39FC" w:rsidRDefault="006D39F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D39FC">
        <w:rPr>
          <w:rStyle w:val="Pogrubienie"/>
          <w:rFonts w:ascii="Arial" w:hAnsi="Arial" w:cs="Arial"/>
          <w:b w:val="0"/>
          <w:bCs w:val="0"/>
          <w:sz w:val="16"/>
          <w:szCs w:val="16"/>
        </w:rPr>
        <w:t>zmienionej uchwałą nr 155/21 Sejmiku Województwa Mazowieckiego z dnia 23 listopada 2021 r.</w:t>
      </w:r>
    </w:p>
  </w:footnote>
  <w:footnote w:id="2">
    <w:p w14:paraId="23CF3C11" w14:textId="77777777" w:rsidR="00BF10B6" w:rsidRPr="004004D5" w:rsidRDefault="00BF10B6" w:rsidP="00BF10B6">
      <w:pPr>
        <w:pStyle w:val="Tekstprzypisudolnego"/>
        <w:rPr>
          <w:rFonts w:ascii="Arial" w:hAnsi="Arial" w:cs="Arial"/>
          <w:color w:val="FF0000"/>
          <w:sz w:val="16"/>
          <w:szCs w:val="16"/>
        </w:rPr>
      </w:pPr>
      <w:r w:rsidRPr="004004D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004D5">
        <w:rPr>
          <w:rFonts w:ascii="Arial" w:hAnsi="Arial" w:cs="Arial"/>
          <w:sz w:val="16"/>
          <w:szCs w:val="16"/>
          <w:vertAlign w:val="superscript"/>
        </w:rPr>
        <w:t>)</w:t>
      </w:r>
      <w:r w:rsidRPr="004004D5">
        <w:rPr>
          <w:rFonts w:ascii="Arial" w:hAnsi="Arial" w:cs="Arial"/>
          <w:sz w:val="16"/>
          <w:szCs w:val="16"/>
        </w:rPr>
        <w:t xml:space="preserve"> Aktualne adresy delegatur dostępne są na stronie internetowej: </w:t>
      </w:r>
      <w:hyperlink r:id="rId1" w:history="1">
        <w:r w:rsidRPr="004004D5">
          <w:rPr>
            <w:rStyle w:val="Hipercze"/>
            <w:rFonts w:ascii="Arial" w:eastAsiaTheme="majorEastAsia" w:hAnsi="Arial" w:cs="Arial"/>
            <w:sz w:val="16"/>
            <w:szCs w:val="16"/>
          </w:rPr>
          <w:t>https://mazovia.pl/pl/bip/urzad-marszalkowski/delegatury/delegatury.html</w:t>
        </w:r>
      </w:hyperlink>
      <w:r w:rsidRPr="004004D5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D52A54F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3"/>
      <w:numFmt w:val="decimal"/>
      <w:lvlText w:val="%2)"/>
      <w:lvlJc w:val="left"/>
      <w:pPr>
        <w:tabs>
          <w:tab w:val="num" w:pos="454"/>
        </w:tabs>
        <w:ind w:left="454" w:hanging="284"/>
      </w:p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851" w:hanging="311"/>
      </w:pPr>
      <w:rPr>
        <w:b/>
        <w:i/>
        <w:smallCaps/>
        <w:dstrike/>
        <w:outline/>
        <w:vanish/>
        <w:color w:val="000000"/>
        <w:position w:val="0"/>
        <w:sz w:val="22"/>
        <w:szCs w:val="24"/>
        <w:vertAlign w:val="baseline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b/>
        <w:i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16D65E1"/>
    <w:multiLevelType w:val="hybridMultilevel"/>
    <w:tmpl w:val="3412F2FA"/>
    <w:lvl w:ilvl="0" w:tplc="19589586">
      <w:start w:val="1"/>
      <w:numFmt w:val="decimal"/>
      <w:lvlText w:val="%1)"/>
      <w:lvlJc w:val="left"/>
      <w:pPr>
        <w:ind w:left="1429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18440C9"/>
    <w:multiLevelType w:val="hybridMultilevel"/>
    <w:tmpl w:val="BA32BC94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1">
      <w:start w:val="1"/>
      <w:numFmt w:val="decimal"/>
      <w:lvlText w:val="%2)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11">
      <w:start w:val="1"/>
      <w:numFmt w:val="decimal"/>
      <w:lvlText w:val="%4)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3102894"/>
    <w:multiLevelType w:val="hybridMultilevel"/>
    <w:tmpl w:val="49FEFC7C"/>
    <w:lvl w:ilvl="0" w:tplc="D294328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E04ACA"/>
    <w:multiLevelType w:val="hybridMultilevel"/>
    <w:tmpl w:val="01BC015C"/>
    <w:lvl w:ilvl="0" w:tplc="0415000F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0F">
      <w:start w:val="1"/>
      <w:numFmt w:val="decimal"/>
      <w:lvlText w:val="%3."/>
      <w:lvlJc w:val="left"/>
      <w:pPr>
        <w:ind w:left="2520" w:hanging="180"/>
      </w:pPr>
      <w:rPr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50A74AF"/>
    <w:multiLevelType w:val="hybridMultilevel"/>
    <w:tmpl w:val="7C3EB6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560C0F"/>
    <w:multiLevelType w:val="hybridMultilevel"/>
    <w:tmpl w:val="88D864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CF0483"/>
    <w:multiLevelType w:val="hybridMultilevel"/>
    <w:tmpl w:val="5AD049FC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FACA98FA">
      <w:start w:val="1"/>
      <w:numFmt w:val="decimal"/>
      <w:lvlText w:val="%2)"/>
      <w:lvlJc w:val="left"/>
      <w:pPr>
        <w:ind w:left="215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11">
      <w:start w:val="1"/>
      <w:numFmt w:val="decimal"/>
      <w:lvlText w:val="%4)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11812295"/>
    <w:multiLevelType w:val="hybridMultilevel"/>
    <w:tmpl w:val="718EF88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951E3"/>
    <w:multiLevelType w:val="hybridMultilevel"/>
    <w:tmpl w:val="C26E708C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87FC9"/>
    <w:multiLevelType w:val="hybridMultilevel"/>
    <w:tmpl w:val="0D3E7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0287E"/>
    <w:multiLevelType w:val="hybridMultilevel"/>
    <w:tmpl w:val="2916AEB0"/>
    <w:lvl w:ilvl="0" w:tplc="09DA5C88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74A86"/>
    <w:multiLevelType w:val="hybridMultilevel"/>
    <w:tmpl w:val="34925596"/>
    <w:lvl w:ilvl="0" w:tplc="0415000F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0F">
      <w:start w:val="1"/>
      <w:numFmt w:val="decimal"/>
      <w:lvlText w:val="%3."/>
      <w:lvlJc w:val="left"/>
      <w:pPr>
        <w:ind w:left="2586" w:hanging="180"/>
      </w:pPr>
      <w:rPr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823729B"/>
    <w:multiLevelType w:val="hybridMultilevel"/>
    <w:tmpl w:val="F288EA5A"/>
    <w:lvl w:ilvl="0" w:tplc="04150017">
      <w:start w:val="1"/>
      <w:numFmt w:val="lowerLetter"/>
      <w:lvlText w:val="%1)"/>
      <w:lvlJc w:val="left"/>
      <w:pPr>
        <w:ind w:left="2154" w:hanging="360"/>
      </w:pPr>
    </w:lvl>
    <w:lvl w:ilvl="1" w:tplc="04150019" w:tentative="1">
      <w:start w:val="1"/>
      <w:numFmt w:val="lowerLetter"/>
      <w:lvlText w:val="%2."/>
      <w:lvlJc w:val="left"/>
      <w:pPr>
        <w:ind w:left="2874" w:hanging="360"/>
      </w:pPr>
    </w:lvl>
    <w:lvl w:ilvl="2" w:tplc="E58A6268">
      <w:start w:val="1"/>
      <w:numFmt w:val="lowerLetter"/>
      <w:lvlText w:val="%3)"/>
      <w:lvlJc w:val="left"/>
      <w:pPr>
        <w:ind w:left="3594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314" w:hanging="360"/>
      </w:pPr>
    </w:lvl>
    <w:lvl w:ilvl="4" w:tplc="04150017">
      <w:start w:val="1"/>
      <w:numFmt w:val="lowerLetter"/>
      <w:lvlText w:val="%5)"/>
      <w:lvlJc w:val="left"/>
      <w:pPr>
        <w:ind w:left="5034" w:hanging="360"/>
      </w:pPr>
    </w:lvl>
    <w:lvl w:ilvl="5" w:tplc="0415001B" w:tentative="1">
      <w:start w:val="1"/>
      <w:numFmt w:val="lowerRoman"/>
      <w:lvlText w:val="%6."/>
      <w:lvlJc w:val="right"/>
      <w:pPr>
        <w:ind w:left="5754" w:hanging="180"/>
      </w:pPr>
    </w:lvl>
    <w:lvl w:ilvl="6" w:tplc="0415000F" w:tentative="1">
      <w:start w:val="1"/>
      <w:numFmt w:val="decimal"/>
      <w:lvlText w:val="%7."/>
      <w:lvlJc w:val="left"/>
      <w:pPr>
        <w:ind w:left="6474" w:hanging="360"/>
      </w:pPr>
    </w:lvl>
    <w:lvl w:ilvl="7" w:tplc="04150019" w:tentative="1">
      <w:start w:val="1"/>
      <w:numFmt w:val="lowerLetter"/>
      <w:lvlText w:val="%8."/>
      <w:lvlJc w:val="left"/>
      <w:pPr>
        <w:ind w:left="7194" w:hanging="360"/>
      </w:pPr>
    </w:lvl>
    <w:lvl w:ilvl="8" w:tplc="0415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14" w15:restartNumberingAfterBreak="0">
    <w:nsid w:val="28FD1B91"/>
    <w:multiLevelType w:val="hybridMultilevel"/>
    <w:tmpl w:val="3B84AF4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11">
      <w:start w:val="1"/>
      <w:numFmt w:val="decimal"/>
      <w:lvlText w:val="%4)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13904F2"/>
    <w:multiLevelType w:val="hybridMultilevel"/>
    <w:tmpl w:val="CF5CB4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337FC"/>
    <w:multiLevelType w:val="hybridMultilevel"/>
    <w:tmpl w:val="9A02BC70"/>
    <w:lvl w:ilvl="0" w:tplc="04150017">
      <w:start w:val="1"/>
      <w:numFmt w:val="lowerLetter"/>
      <w:lvlText w:val="%1)"/>
      <w:lvlJc w:val="left"/>
      <w:pPr>
        <w:ind w:left="2154" w:hanging="360"/>
      </w:pPr>
    </w:lvl>
    <w:lvl w:ilvl="1" w:tplc="04150019" w:tentative="1">
      <w:start w:val="1"/>
      <w:numFmt w:val="lowerLetter"/>
      <w:lvlText w:val="%2."/>
      <w:lvlJc w:val="left"/>
      <w:pPr>
        <w:ind w:left="2874" w:hanging="360"/>
      </w:pPr>
    </w:lvl>
    <w:lvl w:ilvl="2" w:tplc="E58A6268">
      <w:start w:val="1"/>
      <w:numFmt w:val="lowerLetter"/>
      <w:lvlText w:val="%3)"/>
      <w:lvlJc w:val="left"/>
      <w:pPr>
        <w:ind w:left="3594" w:hanging="180"/>
      </w:pPr>
    </w:lvl>
    <w:lvl w:ilvl="3" w:tplc="0415000F" w:tentative="1">
      <w:start w:val="1"/>
      <w:numFmt w:val="decimal"/>
      <w:lvlText w:val="%4."/>
      <w:lvlJc w:val="left"/>
      <w:pPr>
        <w:ind w:left="4314" w:hanging="360"/>
      </w:pPr>
    </w:lvl>
    <w:lvl w:ilvl="4" w:tplc="04150017">
      <w:start w:val="1"/>
      <w:numFmt w:val="lowerLetter"/>
      <w:lvlText w:val="%5)"/>
      <w:lvlJc w:val="left"/>
      <w:pPr>
        <w:ind w:left="5034" w:hanging="360"/>
      </w:pPr>
    </w:lvl>
    <w:lvl w:ilvl="5" w:tplc="0415001B" w:tentative="1">
      <w:start w:val="1"/>
      <w:numFmt w:val="lowerRoman"/>
      <w:lvlText w:val="%6."/>
      <w:lvlJc w:val="right"/>
      <w:pPr>
        <w:ind w:left="5754" w:hanging="180"/>
      </w:pPr>
    </w:lvl>
    <w:lvl w:ilvl="6" w:tplc="0415000F" w:tentative="1">
      <w:start w:val="1"/>
      <w:numFmt w:val="decimal"/>
      <w:lvlText w:val="%7."/>
      <w:lvlJc w:val="left"/>
      <w:pPr>
        <w:ind w:left="6474" w:hanging="360"/>
      </w:pPr>
    </w:lvl>
    <w:lvl w:ilvl="7" w:tplc="04150019" w:tentative="1">
      <w:start w:val="1"/>
      <w:numFmt w:val="lowerLetter"/>
      <w:lvlText w:val="%8."/>
      <w:lvlJc w:val="left"/>
      <w:pPr>
        <w:ind w:left="7194" w:hanging="360"/>
      </w:pPr>
    </w:lvl>
    <w:lvl w:ilvl="8" w:tplc="0415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17" w15:restartNumberingAfterBreak="0">
    <w:nsid w:val="35431951"/>
    <w:multiLevelType w:val="hybridMultilevel"/>
    <w:tmpl w:val="3E9A13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  <w:rPr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9E70639"/>
    <w:multiLevelType w:val="hybridMultilevel"/>
    <w:tmpl w:val="5596C7FC"/>
    <w:lvl w:ilvl="0" w:tplc="04150011">
      <w:start w:val="1"/>
      <w:numFmt w:val="decimal"/>
      <w:lvlText w:val="%1)"/>
      <w:lvlJc w:val="left"/>
      <w:pPr>
        <w:ind w:left="1434" w:hanging="360"/>
      </w:pPr>
      <w:rPr>
        <w:b w:val="0"/>
        <w:bCs/>
      </w:rPr>
    </w:lvl>
    <w:lvl w:ilvl="1" w:tplc="04150011">
      <w:start w:val="1"/>
      <w:numFmt w:val="decimal"/>
      <w:lvlText w:val="%2)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11">
      <w:start w:val="1"/>
      <w:numFmt w:val="decimal"/>
      <w:lvlText w:val="%4)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9" w15:restartNumberingAfterBreak="0">
    <w:nsid w:val="3D4377B5"/>
    <w:multiLevelType w:val="hybridMultilevel"/>
    <w:tmpl w:val="8966A19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0F">
      <w:start w:val="1"/>
      <w:numFmt w:val="decimal"/>
      <w:lvlText w:val="%3."/>
      <w:lvlJc w:val="left"/>
      <w:pPr>
        <w:ind w:left="2586" w:hanging="180"/>
      </w:pPr>
      <w:rPr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EFB7273"/>
    <w:multiLevelType w:val="hybridMultilevel"/>
    <w:tmpl w:val="B4F81222"/>
    <w:lvl w:ilvl="0" w:tplc="04150011">
      <w:start w:val="1"/>
      <w:numFmt w:val="decimal"/>
      <w:lvlText w:val="%1)"/>
      <w:lvlJc w:val="left"/>
      <w:pPr>
        <w:ind w:left="1434" w:hanging="360"/>
      </w:pPr>
      <w:rPr>
        <w:rFonts w:hint="default"/>
        <w:b w:val="0"/>
        <w:bCs/>
      </w:rPr>
    </w:lvl>
    <w:lvl w:ilvl="1" w:tplc="F858F074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07A7EC6">
      <w:start w:val="1"/>
      <w:numFmt w:val="decimal"/>
      <w:lvlText w:val="%4)"/>
      <w:lvlJc w:val="left"/>
      <w:pPr>
        <w:ind w:left="288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B23A53"/>
    <w:multiLevelType w:val="hybridMultilevel"/>
    <w:tmpl w:val="604CD4CC"/>
    <w:lvl w:ilvl="0" w:tplc="26A4BB82">
      <w:start w:val="1"/>
      <w:numFmt w:val="decimal"/>
      <w:lvlText w:val="%1)"/>
      <w:lvlJc w:val="left"/>
      <w:pPr>
        <w:ind w:left="1494" w:hanging="360"/>
      </w:pPr>
      <w:rPr>
        <w:b w:val="0"/>
        <w:bCs w:val="0"/>
      </w:rPr>
    </w:lvl>
    <w:lvl w:ilvl="1" w:tplc="124C6946">
      <w:start w:val="1"/>
      <w:numFmt w:val="decimal"/>
      <w:lvlText w:val="%2)"/>
      <w:lvlJc w:val="left"/>
      <w:pPr>
        <w:ind w:left="2214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20942136">
      <w:start w:val="1"/>
      <w:numFmt w:val="decimal"/>
      <w:lvlText w:val="%4)"/>
      <w:lvlJc w:val="left"/>
      <w:pPr>
        <w:ind w:left="3654" w:hanging="360"/>
      </w:pPr>
      <w:rPr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43CF139C"/>
    <w:multiLevelType w:val="hybridMultilevel"/>
    <w:tmpl w:val="8FDEA08A"/>
    <w:lvl w:ilvl="0" w:tplc="0415000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2" w:tplc="04150017">
      <w:start w:val="1"/>
      <w:numFmt w:val="lowerLetter"/>
      <w:lvlText w:val="%3)"/>
      <w:lvlJc w:val="left"/>
      <w:pPr>
        <w:ind w:left="4314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5" w:tplc="0415000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6" w:tplc="04150001" w:tentative="1">
      <w:start w:val="1"/>
      <w:numFmt w:val="bullet"/>
      <w:lvlText w:val=""/>
      <w:lvlJc w:val="left"/>
      <w:pPr>
        <w:ind w:left="71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34" w:hanging="360"/>
      </w:pPr>
      <w:rPr>
        <w:rFonts w:ascii="Wingdings" w:hAnsi="Wingdings" w:hint="default"/>
      </w:rPr>
    </w:lvl>
  </w:abstractNum>
  <w:abstractNum w:abstractNumId="23" w15:restartNumberingAfterBreak="0">
    <w:nsid w:val="4C1A3DDF"/>
    <w:multiLevelType w:val="hybridMultilevel"/>
    <w:tmpl w:val="A022BC22"/>
    <w:lvl w:ilvl="0" w:tplc="04150011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A45793"/>
    <w:multiLevelType w:val="hybridMultilevel"/>
    <w:tmpl w:val="3CD4FE02"/>
    <w:lvl w:ilvl="0" w:tplc="61009436">
      <w:start w:val="1"/>
      <w:numFmt w:val="upperRoman"/>
      <w:lvlText w:val="%1."/>
      <w:lvlJc w:val="left"/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5" w15:restartNumberingAfterBreak="0">
    <w:nsid w:val="523464AA"/>
    <w:multiLevelType w:val="hybridMultilevel"/>
    <w:tmpl w:val="B33ED69C"/>
    <w:lvl w:ilvl="0" w:tplc="0415000F">
      <w:start w:val="1"/>
      <w:numFmt w:val="decimal"/>
      <w:lvlText w:val="%1."/>
      <w:lvlJc w:val="left"/>
      <w:rPr>
        <w:b/>
        <w:bCs/>
      </w:rPr>
    </w:lvl>
    <w:lvl w:ilvl="1" w:tplc="0415000F">
      <w:start w:val="1"/>
      <w:numFmt w:val="decimal"/>
      <w:lvlText w:val="%2."/>
      <w:lvlJc w:val="left"/>
      <w:pPr>
        <w:ind w:left="1797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57CD2C62"/>
    <w:multiLevelType w:val="hybridMultilevel"/>
    <w:tmpl w:val="5CBAC07A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0F">
      <w:start w:val="1"/>
      <w:numFmt w:val="decimal"/>
      <w:lvlText w:val="%3."/>
      <w:lvlJc w:val="left"/>
      <w:pPr>
        <w:ind w:left="2368" w:hanging="180"/>
      </w:pPr>
      <w:rPr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6B9C07CB"/>
    <w:multiLevelType w:val="hybridMultilevel"/>
    <w:tmpl w:val="D59A1A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B3651"/>
    <w:multiLevelType w:val="hybridMultilevel"/>
    <w:tmpl w:val="2FD2F660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29" w15:restartNumberingAfterBreak="0">
    <w:nsid w:val="6D39773F"/>
    <w:multiLevelType w:val="hybridMultilevel"/>
    <w:tmpl w:val="946699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0F">
      <w:start w:val="1"/>
      <w:numFmt w:val="decimal"/>
      <w:lvlText w:val="%3."/>
      <w:lvlJc w:val="left"/>
      <w:pPr>
        <w:ind w:left="2586" w:hanging="180"/>
      </w:pPr>
      <w:rPr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DBE521C"/>
    <w:multiLevelType w:val="hybridMultilevel"/>
    <w:tmpl w:val="9C9A70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8637F0"/>
    <w:multiLevelType w:val="hybridMultilevel"/>
    <w:tmpl w:val="5DA2AD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542592"/>
    <w:multiLevelType w:val="hybridMultilevel"/>
    <w:tmpl w:val="0ED665D6"/>
    <w:lvl w:ilvl="0" w:tplc="723AB406">
      <w:start w:val="2"/>
      <w:numFmt w:val="decimal"/>
      <w:lvlText w:val="%1)"/>
      <w:lvlJc w:val="left"/>
      <w:pPr>
        <w:ind w:left="21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5"/>
  </w:num>
  <w:num w:numId="3">
    <w:abstractNumId w:val="7"/>
  </w:num>
  <w:num w:numId="4">
    <w:abstractNumId w:val="1"/>
  </w:num>
  <w:num w:numId="5">
    <w:abstractNumId w:val="20"/>
  </w:num>
  <w:num w:numId="6">
    <w:abstractNumId w:val="18"/>
  </w:num>
  <w:num w:numId="7">
    <w:abstractNumId w:val="16"/>
  </w:num>
  <w:num w:numId="8">
    <w:abstractNumId w:val="22"/>
  </w:num>
  <w:num w:numId="9">
    <w:abstractNumId w:val="28"/>
  </w:num>
  <w:num w:numId="10">
    <w:abstractNumId w:val="32"/>
  </w:num>
  <w:num w:numId="11">
    <w:abstractNumId w:val="23"/>
  </w:num>
  <w:num w:numId="12">
    <w:abstractNumId w:val="12"/>
  </w:num>
  <w:num w:numId="13">
    <w:abstractNumId w:val="9"/>
  </w:num>
  <w:num w:numId="14">
    <w:abstractNumId w:val="19"/>
  </w:num>
  <w:num w:numId="15">
    <w:abstractNumId w:val="4"/>
  </w:num>
  <w:num w:numId="16">
    <w:abstractNumId w:val="8"/>
  </w:num>
  <w:num w:numId="17">
    <w:abstractNumId w:val="26"/>
  </w:num>
  <w:num w:numId="18">
    <w:abstractNumId w:val="11"/>
  </w:num>
  <w:num w:numId="19">
    <w:abstractNumId w:val="29"/>
  </w:num>
  <w:num w:numId="20">
    <w:abstractNumId w:val="14"/>
  </w:num>
  <w:num w:numId="21">
    <w:abstractNumId w:val="17"/>
  </w:num>
  <w:num w:numId="22">
    <w:abstractNumId w:val="10"/>
  </w:num>
  <w:num w:numId="23">
    <w:abstractNumId w:val="3"/>
  </w:num>
  <w:num w:numId="24">
    <w:abstractNumId w:val="15"/>
  </w:num>
  <w:num w:numId="25">
    <w:abstractNumId w:val="30"/>
  </w:num>
  <w:num w:numId="26">
    <w:abstractNumId w:val="5"/>
  </w:num>
  <w:num w:numId="27">
    <w:abstractNumId w:val="31"/>
  </w:num>
  <w:num w:numId="28">
    <w:abstractNumId w:val="6"/>
  </w:num>
  <w:num w:numId="29">
    <w:abstractNumId w:val="27"/>
  </w:num>
  <w:num w:numId="30">
    <w:abstractNumId w:val="21"/>
  </w:num>
  <w:num w:numId="31">
    <w:abstractNumId w:val="2"/>
  </w:num>
  <w:num w:numId="32">
    <w:abstractNumId w:val="2"/>
  </w:num>
  <w:num w:numId="33">
    <w:abstractNumId w:val="16"/>
    <w:lvlOverride w:ilvl="0">
      <w:lvl w:ilvl="0" w:tplc="04150017">
        <w:start w:val="1"/>
        <w:numFmt w:val="lowerLetter"/>
        <w:lvlText w:val="%1)"/>
        <w:lvlJc w:val="left"/>
        <w:pPr>
          <w:ind w:left="3594" w:hanging="18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E58A6268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7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4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B6"/>
    <w:rsid w:val="00055DA0"/>
    <w:rsid w:val="000A1973"/>
    <w:rsid w:val="000A6FFA"/>
    <w:rsid w:val="000B0ED4"/>
    <w:rsid w:val="000B4BAC"/>
    <w:rsid w:val="000D4335"/>
    <w:rsid w:val="0010322D"/>
    <w:rsid w:val="00110E5E"/>
    <w:rsid w:val="00152299"/>
    <w:rsid w:val="00157E80"/>
    <w:rsid w:val="00184A06"/>
    <w:rsid w:val="001955AA"/>
    <w:rsid w:val="001A7837"/>
    <w:rsid w:val="001B2338"/>
    <w:rsid w:val="001B4C9B"/>
    <w:rsid w:val="001C21AF"/>
    <w:rsid w:val="001C458C"/>
    <w:rsid w:val="00217AD0"/>
    <w:rsid w:val="00242BFA"/>
    <w:rsid w:val="00243F20"/>
    <w:rsid w:val="00275A7E"/>
    <w:rsid w:val="002803D1"/>
    <w:rsid w:val="00287AC5"/>
    <w:rsid w:val="002B5A23"/>
    <w:rsid w:val="002C14F8"/>
    <w:rsid w:val="002D6CE3"/>
    <w:rsid w:val="003131F9"/>
    <w:rsid w:val="00324CE9"/>
    <w:rsid w:val="003611A4"/>
    <w:rsid w:val="003B4286"/>
    <w:rsid w:val="003B51B2"/>
    <w:rsid w:val="003D2AA2"/>
    <w:rsid w:val="003F5422"/>
    <w:rsid w:val="004335C7"/>
    <w:rsid w:val="004553DB"/>
    <w:rsid w:val="00455E57"/>
    <w:rsid w:val="00457200"/>
    <w:rsid w:val="004825A4"/>
    <w:rsid w:val="004926CF"/>
    <w:rsid w:val="00494E11"/>
    <w:rsid w:val="00496248"/>
    <w:rsid w:val="004A2F3D"/>
    <w:rsid w:val="004E304C"/>
    <w:rsid w:val="0059615D"/>
    <w:rsid w:val="005B1B7D"/>
    <w:rsid w:val="006054E4"/>
    <w:rsid w:val="00644671"/>
    <w:rsid w:val="0065047C"/>
    <w:rsid w:val="006544ED"/>
    <w:rsid w:val="00666656"/>
    <w:rsid w:val="006749CB"/>
    <w:rsid w:val="006828E8"/>
    <w:rsid w:val="0069657F"/>
    <w:rsid w:val="006B750B"/>
    <w:rsid w:val="006D1F5F"/>
    <w:rsid w:val="006D39FC"/>
    <w:rsid w:val="0077148A"/>
    <w:rsid w:val="00780A8E"/>
    <w:rsid w:val="007B760C"/>
    <w:rsid w:val="007C4D6A"/>
    <w:rsid w:val="007D4686"/>
    <w:rsid w:val="007D5C49"/>
    <w:rsid w:val="007F0A69"/>
    <w:rsid w:val="007F38BE"/>
    <w:rsid w:val="007F39B4"/>
    <w:rsid w:val="00800DF4"/>
    <w:rsid w:val="00802680"/>
    <w:rsid w:val="0081155F"/>
    <w:rsid w:val="0083538E"/>
    <w:rsid w:val="00897CEC"/>
    <w:rsid w:val="008D12C7"/>
    <w:rsid w:val="00901604"/>
    <w:rsid w:val="009D0FF9"/>
    <w:rsid w:val="009D1A54"/>
    <w:rsid w:val="009F152E"/>
    <w:rsid w:val="00A6776B"/>
    <w:rsid w:val="00A93F5E"/>
    <w:rsid w:val="00AD347B"/>
    <w:rsid w:val="00B34F98"/>
    <w:rsid w:val="00BB08E3"/>
    <w:rsid w:val="00BB34A1"/>
    <w:rsid w:val="00BF10B6"/>
    <w:rsid w:val="00C1035E"/>
    <w:rsid w:val="00C14BFD"/>
    <w:rsid w:val="00C62692"/>
    <w:rsid w:val="00C70064"/>
    <w:rsid w:val="00C74D17"/>
    <w:rsid w:val="00C8672A"/>
    <w:rsid w:val="00C90FED"/>
    <w:rsid w:val="00CC24B4"/>
    <w:rsid w:val="00CE01CA"/>
    <w:rsid w:val="00CE57C8"/>
    <w:rsid w:val="00D61755"/>
    <w:rsid w:val="00D92EA9"/>
    <w:rsid w:val="00DA510D"/>
    <w:rsid w:val="00E01EED"/>
    <w:rsid w:val="00E1074C"/>
    <w:rsid w:val="00E17B48"/>
    <w:rsid w:val="00E549E8"/>
    <w:rsid w:val="00E75A57"/>
    <w:rsid w:val="00E93063"/>
    <w:rsid w:val="00F02D1E"/>
    <w:rsid w:val="00F20209"/>
    <w:rsid w:val="00F2344B"/>
    <w:rsid w:val="00F62811"/>
    <w:rsid w:val="00F675EE"/>
    <w:rsid w:val="00F705E4"/>
    <w:rsid w:val="00F841AF"/>
    <w:rsid w:val="00FA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F2FFE82"/>
  <w15:chartTrackingRefBased/>
  <w15:docId w15:val="{ECE36EA2-BEC4-4842-A6B9-05E3D534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05E4"/>
  </w:style>
  <w:style w:type="paragraph" w:styleId="Nagwek1">
    <w:name w:val="heading 1"/>
    <w:basedOn w:val="Normalny"/>
    <w:next w:val="Normalny"/>
    <w:link w:val="Nagwek1Znak"/>
    <w:uiPriority w:val="9"/>
    <w:qFormat/>
    <w:rsid w:val="000B4BAC"/>
    <w:pPr>
      <w:keepNext/>
      <w:keepLines/>
      <w:spacing w:before="240" w:after="60" w:line="240" w:lineRule="auto"/>
      <w:jc w:val="center"/>
      <w:outlineLvl w:val="0"/>
      <w15:collapsed/>
    </w:pPr>
    <w:rPr>
      <w:rFonts w:ascii="Arial" w:eastAsiaTheme="majorEastAsia" w:hAnsi="Arial" w:cstheme="majorBidi"/>
      <w:b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42BFA"/>
    <w:pPr>
      <w:keepNext/>
      <w:suppressAutoHyphens/>
      <w:spacing w:before="240" w:after="60" w:line="240" w:lineRule="auto"/>
      <w:outlineLvl w:val="1"/>
    </w:pPr>
    <w:rPr>
      <w:rFonts w:ascii="Arial" w:eastAsia="Calibri" w:hAnsi="Arial" w:cs="Arial"/>
      <w:b/>
      <w:bCs/>
      <w:iCs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F10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749C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BF10B6"/>
    <w:rPr>
      <w:rFonts w:ascii="Verdana" w:hAnsi="Verdana"/>
      <w:color w:val="0000CD"/>
      <w:sz w:val="17"/>
      <w:szCs w:val="17"/>
      <w:u w:val="single"/>
    </w:rPr>
  </w:style>
  <w:style w:type="character" w:styleId="Odwoanieprzypisudolnego">
    <w:name w:val="footnote reference"/>
    <w:uiPriority w:val="99"/>
    <w:rsid w:val="00BF10B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BF10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F10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BF10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42BFA"/>
    <w:rPr>
      <w:rFonts w:ascii="Arial" w:eastAsia="Calibri" w:hAnsi="Arial" w:cs="Arial"/>
      <w:b/>
      <w:bCs/>
      <w:iCs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6D39FC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BF10B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kapitzlist">
    <w:name w:val="List Paragraph"/>
    <w:aliases w:val="Akapit z listą ustępy,A_wyliczenie,K-P_odwolanie,Akapit z listą5,maz_wyliczenie,opis dzialania,Akapit z listą2,Podsis rysunku"/>
    <w:basedOn w:val="Normalny"/>
    <w:link w:val="AkapitzlistZnak"/>
    <w:uiPriority w:val="34"/>
    <w:qFormat/>
    <w:rsid w:val="006D1F5F"/>
    <w:pPr>
      <w:spacing w:after="0" w:line="276" w:lineRule="auto"/>
      <w:ind w:left="720"/>
      <w:contextualSpacing/>
    </w:pPr>
    <w:rPr>
      <w:rFonts w:ascii="Arial" w:eastAsia="Calibri" w:hAnsi="Arial" w:cs="Times New Roman"/>
      <w:sz w:val="20"/>
    </w:rPr>
  </w:style>
  <w:style w:type="character" w:customStyle="1" w:styleId="AkapitzlistZnak">
    <w:name w:val="Akapit z listą Znak"/>
    <w:aliases w:val="Akapit z listą ustępy Znak,A_wyliczenie Znak,K-P_odwolanie Znak,Akapit z listą5 Znak,maz_wyliczenie Znak,opis dzialania Znak,Akapit z listą2 Znak,Podsis rysunku Znak"/>
    <w:link w:val="Akapitzlist"/>
    <w:uiPriority w:val="34"/>
    <w:locked/>
    <w:rsid w:val="006D1F5F"/>
    <w:rPr>
      <w:rFonts w:ascii="Arial" w:eastAsia="Calibri" w:hAnsi="Arial" w:cs="Times New Roman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0B4BAC"/>
    <w:rPr>
      <w:rFonts w:ascii="Arial" w:eastAsiaTheme="majorEastAsia" w:hAnsi="Arial" w:cstheme="majorBidi"/>
      <w:b/>
      <w:sz w:val="20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rsid w:val="006749C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zodstpw">
    <w:name w:val="No Spacing"/>
    <w:uiPriority w:val="1"/>
    <w:qFormat/>
    <w:rsid w:val="006749CB"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6749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74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49C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749CB"/>
    <w:rPr>
      <w:rFonts w:eastAsiaTheme="minorEastAsia"/>
      <w:color w:val="5A5A5A" w:themeColor="text1" w:themeTint="A5"/>
      <w:spacing w:val="15"/>
    </w:rPr>
  </w:style>
  <w:style w:type="paragraph" w:styleId="Nagwek">
    <w:name w:val="header"/>
    <w:basedOn w:val="Normalny"/>
    <w:link w:val="NagwekZnak"/>
    <w:uiPriority w:val="99"/>
    <w:unhideWhenUsed/>
    <w:rsid w:val="00433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5C7"/>
  </w:style>
  <w:style w:type="paragraph" w:styleId="Stopka">
    <w:name w:val="footer"/>
    <w:basedOn w:val="Normalny"/>
    <w:link w:val="StopkaZnak"/>
    <w:uiPriority w:val="99"/>
    <w:unhideWhenUsed/>
    <w:rsid w:val="00433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konkursyngo.mazovia.pl" TargetMode="External"/><Relationship Id="rId18" Type="http://schemas.openxmlformats.org/officeDocument/2006/relationships/hyperlink" Target="mailto:urzad_marszalkowski@mazovia.pl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dialog.mazovia.pl" TargetMode="External"/><Relationship Id="rId17" Type="http://schemas.openxmlformats.org/officeDocument/2006/relationships/hyperlink" Target="http://dialog.mazovia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azovia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epuap.gov.pl/wps/portal/strefa-klienta/katalog-spraw/opis-uslugi/skargi-wnioski-zapytania-do-urzedu/umwm" TargetMode="External"/><Relationship Id="rId10" Type="http://schemas.openxmlformats.org/officeDocument/2006/relationships/footnotes" Target="footnotes.xml"/><Relationship Id="rId19" Type="http://schemas.openxmlformats.org/officeDocument/2006/relationships/hyperlink" Target="mailto:iod@mazovia.p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dialog.mazovia.p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mazovia.pl/pl/bip/urzad-marszalkowski/delegatury/delegatury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75248e-3e8f-4e35-bf65-e9438fc259ca">4V6JR7MYT6VM-433267156-41865</_dlc_DocId>
    <_dlc_DocIdUrl xmlns="c075248e-3e8f-4e35-bf65-e9438fc259ca">
      <Url>https://portal.umwm.local/departament/deps/bs/_layouts/15/DocIdRedir.aspx?ID=4V6JR7MYT6VM-433267156-41865</Url>
      <Description>4V6JR7MYT6VM-433267156-41865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17F8EFDB8FA64FB97DE5D69B4DCE81" ma:contentTypeVersion="3" ma:contentTypeDescription="Utwórz nowy dokument." ma:contentTypeScope="" ma:versionID="7bdf948d72eb6a8d28f83acbf0afc2de">
  <xsd:schema xmlns:xsd="http://www.w3.org/2001/XMLSchema" xmlns:xs="http://www.w3.org/2001/XMLSchema" xmlns:p="http://schemas.microsoft.com/office/2006/metadata/properties" xmlns:ns2="c075248e-3e8f-4e35-bf65-e9438fc259ca" targetNamespace="http://schemas.microsoft.com/office/2006/metadata/properties" ma:root="true" ma:fieldsID="d10c282d746617690002c1bad684df61" ns2:_="">
    <xsd:import namespace="c075248e-3e8f-4e35-bf65-e9438fc259c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5248e-3e8f-4e35-bf65-e9438fc259c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FFEB13-86F0-4D63-9ED8-2B9EA67987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7F5460-DE82-4BB4-BC39-2574A8A5E77B}">
  <ds:schemaRefs>
    <ds:schemaRef ds:uri="http://schemas.microsoft.com/office/2006/metadata/properties"/>
    <ds:schemaRef ds:uri="http://schemas.microsoft.com/office/infopath/2007/PartnerControls"/>
    <ds:schemaRef ds:uri="c075248e-3e8f-4e35-bf65-e9438fc259ca"/>
  </ds:schemaRefs>
</ds:datastoreItem>
</file>

<file path=customXml/itemProps3.xml><?xml version="1.0" encoding="utf-8"?>
<ds:datastoreItem xmlns:ds="http://schemas.openxmlformats.org/officeDocument/2006/customXml" ds:itemID="{934A5F7E-F7E8-44AE-9398-04140B0A85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7AF3D7-1275-4DA2-85A5-332794E550C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3ACF8E0-9897-4F93-86AE-965F3C880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5248e-3e8f-4e35-bf65-e9438fc259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3450</Words>
  <Characters>20706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Sienkiewicz</dc:creator>
  <cp:keywords/>
  <dc:description/>
  <cp:lastModifiedBy>Kuchta Marzena</cp:lastModifiedBy>
  <cp:revision>4</cp:revision>
  <dcterms:created xsi:type="dcterms:W3CDTF">2022-01-27T13:18:00Z</dcterms:created>
  <dcterms:modified xsi:type="dcterms:W3CDTF">2022-01-27T13:22:00Z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0x010100B717F8EFDB8FA64FB97DE5D69B4DCE81</vt:lpwstr>
  </property>
  <property fmtid="{D5CDD505-2E9C-101B-9397-08002B2CF9AE}" pid="3" name="_dlc_DocIdItemGuid">
    <vt:lpwstr>cf4df8ea-c4aa-45fd-8a50-32fded3c7000</vt:lpwstr>
  </property>
</Properties>
</file>